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rPr>
      </w:pP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莆田市荔城区人民政府办公室关于印发全区</w:t>
      </w: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道路交通领域安全大排查大整治大提升</w:t>
      </w: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攻坚行动工作方案的通知</w:t>
      </w:r>
    </w:p>
    <w:p>
      <w:pPr>
        <w:spacing w:line="560" w:lineRule="exact"/>
        <w:jc w:val="left"/>
        <w:rPr>
          <w:rFonts w:hint="eastAsia" w:ascii="仿宋_GB2312" w:hAnsi="Times New Roman"/>
          <w:szCs w:val="32"/>
        </w:rPr>
      </w:pPr>
    </w:p>
    <w:p>
      <w:pPr>
        <w:spacing w:line="560" w:lineRule="exact"/>
        <w:rPr>
          <w:rFonts w:hint="eastAsia" w:ascii="仿宋_GB2312" w:hAnsi="Times New Roman"/>
        </w:rPr>
      </w:pPr>
      <w:r>
        <w:rPr>
          <w:rFonts w:hint="eastAsia" w:ascii="仿宋_GB2312" w:hAnsi="Times New Roman"/>
        </w:rPr>
        <w:t>区直有关单位、各镇（街）、工业园：</w:t>
      </w:r>
    </w:p>
    <w:p>
      <w:pPr>
        <w:spacing w:line="560" w:lineRule="exact"/>
        <w:ind w:firstLine="644" w:firstLineChars="200"/>
        <w:rPr>
          <w:rFonts w:hint="eastAsia" w:ascii="仿宋_GB2312" w:hAnsi="黑体"/>
          <w:color w:val="000000"/>
          <w:szCs w:val="32"/>
        </w:rPr>
      </w:pPr>
      <w:r>
        <w:rPr>
          <w:rFonts w:hint="eastAsia" w:ascii="仿宋_GB2312" w:hAnsi="黑体"/>
          <w:color w:val="000000"/>
          <w:szCs w:val="32"/>
        </w:rPr>
        <w:t>为认真落实全国、全省安全生产电视电话会议部署和省委省政府、市委市政府要求，根据区委区政府主要领导的批示精神，为加强全区道路交通</w:t>
      </w:r>
      <w:r>
        <w:rPr>
          <w:rFonts w:hint="eastAsia" w:ascii="Times New Roman" w:hAnsi="Times New Roman"/>
          <w:color w:val="000000"/>
          <w:szCs w:val="32"/>
        </w:rPr>
        <w:t>综合管理工作，现将《全区道路交通领域安全大排查大整治大提升攻坚行动工作</w:t>
      </w:r>
      <w:r>
        <w:rPr>
          <w:rFonts w:ascii="Times New Roman" w:hAnsi="Times New Roman"/>
          <w:color w:val="000000"/>
          <w:szCs w:val="32"/>
        </w:rPr>
        <w:t>方案</w:t>
      </w:r>
      <w:r>
        <w:rPr>
          <w:rFonts w:hint="eastAsia" w:ascii="Times New Roman" w:hAnsi="Times New Roman"/>
          <w:color w:val="000000"/>
          <w:szCs w:val="32"/>
        </w:rPr>
        <w:t>》印发给你们，请认真抓好落实</w:t>
      </w:r>
      <w:r>
        <w:rPr>
          <w:rFonts w:ascii="Times New Roman" w:hAnsi="Times New Roman"/>
          <w:color w:val="000000"/>
          <w:szCs w:val="32"/>
        </w:rPr>
        <w:t>。</w:t>
      </w:r>
    </w:p>
    <w:p>
      <w:pPr>
        <w:spacing w:line="560" w:lineRule="exact"/>
        <w:ind w:firstLine="644" w:firstLineChars="200"/>
        <w:rPr>
          <w:rFonts w:hint="eastAsia" w:ascii="黑体" w:hAnsi="黑体" w:eastAsia="黑体"/>
          <w:color w:val="000000"/>
          <w:szCs w:val="32"/>
        </w:rPr>
      </w:pPr>
    </w:p>
    <w:p>
      <w:pPr>
        <w:spacing w:line="560" w:lineRule="exact"/>
        <w:ind w:firstLine="3864" w:firstLineChars="1200"/>
        <w:rPr>
          <w:rFonts w:hint="eastAsia" w:ascii="仿宋_GB2312" w:hAnsi="黑体"/>
          <w:color w:val="000000"/>
          <w:szCs w:val="32"/>
        </w:rPr>
      </w:pPr>
      <w:r>
        <w:rPr>
          <w:rFonts w:hint="eastAsia" w:ascii="仿宋_GB2312" w:hAnsi="黑体"/>
          <w:color w:val="000000"/>
          <w:szCs w:val="32"/>
        </w:rPr>
        <w:t>莆田市荔城区人民政府办公室</w:t>
      </w:r>
    </w:p>
    <w:p>
      <w:pPr>
        <w:keepNext w:val="0"/>
        <w:keepLines w:val="0"/>
        <w:pageBreakBefore w:val="0"/>
        <w:widowControl w:val="0"/>
        <w:kinsoku/>
        <w:wordWrap/>
        <w:overflowPunct/>
        <w:topLinePunct w:val="0"/>
        <w:autoSpaceDE/>
        <w:autoSpaceDN/>
        <w:bidi w:val="0"/>
        <w:adjustRightInd/>
        <w:snapToGrid/>
        <w:spacing w:before="156" w:beforeLines="50" w:line="520" w:lineRule="exact"/>
        <w:ind w:firstLine="4508" w:firstLineChars="1400"/>
        <w:textAlignment w:val="auto"/>
        <w:rPr>
          <w:rFonts w:hint="eastAsia" w:ascii="仿宋_GB2312" w:hAnsi="黑体"/>
          <w:color w:val="000000"/>
          <w:szCs w:val="32"/>
        </w:rPr>
      </w:pPr>
      <w:r>
        <w:rPr>
          <w:rFonts w:hint="eastAsia" w:ascii="仿宋_GB2312" w:hAnsi="黑体"/>
          <w:color w:val="000000"/>
          <w:szCs w:val="32"/>
        </w:rPr>
        <w:t>2022年5月19日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Times New Roman" w:eastAsia="方正小标宋简体"/>
          <w:sz w:val="44"/>
          <w:szCs w:val="44"/>
        </w:rPr>
        <w:sectPr>
          <w:footerReference r:id="rId4" w:type="first"/>
          <w:footerReference r:id="rId3" w:type="even"/>
          <w:pgSz w:w="11907" w:h="16840"/>
          <w:pgMar w:top="1984" w:right="1587" w:bottom="1701" w:left="1587" w:header="0" w:footer="1191" w:gutter="0"/>
          <w:pgBorders>
            <w:top w:val="none" w:sz="0" w:space="0"/>
            <w:left w:val="none" w:sz="0" w:space="0"/>
            <w:bottom w:val="none" w:sz="0" w:space="0"/>
            <w:right w:val="none" w:sz="0" w:space="0"/>
          </w:pgBorders>
          <w:pgNumType w:fmt="decimal" w:start="1"/>
          <w:cols w:space="720" w:num="1"/>
          <w:titlePg/>
          <w:rtlGutter w:val="0"/>
          <w:docGrid w:type="linesAndChars" w:linePitch="626" w:charSpace="614"/>
        </w:sectPr>
      </w:pP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全区道路交通领域安全大排查大整治</w:t>
      </w: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大提升攻坚行动工作方案</w:t>
      </w:r>
    </w:p>
    <w:p>
      <w:pPr>
        <w:spacing w:line="560" w:lineRule="exact"/>
        <w:rPr>
          <w:rFonts w:hint="eastAsia" w:ascii="黑体" w:hAnsi="黑体" w:eastAsia="黑体"/>
          <w:color w:val="000000"/>
          <w:szCs w:val="32"/>
        </w:rPr>
      </w:pPr>
    </w:p>
    <w:p>
      <w:pPr>
        <w:spacing w:line="560" w:lineRule="exact"/>
        <w:ind w:firstLine="644" w:firstLineChars="200"/>
        <w:rPr>
          <w:rFonts w:hint="eastAsia" w:ascii="仿宋_GB2312" w:hAnsi="黑体"/>
          <w:color w:val="000000"/>
          <w:szCs w:val="32"/>
        </w:rPr>
      </w:pPr>
      <w:r>
        <w:rPr>
          <w:rFonts w:ascii="Times New Roman" w:hAnsi="Times New Roman"/>
          <w:color w:val="000000"/>
          <w:szCs w:val="32"/>
        </w:rPr>
        <w:t>深入贯彻习近平总书记关于安全生产工作的重要指示精神和党中央、国务院决策部署，统筹发展和安全，坚持人民至上、生命至上，立足</w:t>
      </w:r>
      <w:r>
        <w:rPr>
          <w:rFonts w:hint="eastAsia" w:ascii="Times New Roman" w:hAnsi="Times New Roman"/>
          <w:color w:val="000000"/>
          <w:szCs w:val="32"/>
        </w:rPr>
        <w:t>各级各部门</w:t>
      </w:r>
      <w:r>
        <w:rPr>
          <w:rFonts w:ascii="Times New Roman" w:hAnsi="Times New Roman"/>
          <w:color w:val="000000"/>
          <w:szCs w:val="32"/>
        </w:rPr>
        <w:t>职责任务，推动落实党政领导责任和部门监管责任，压紧压实企业安全生产主体责任，全面排查</w:t>
      </w:r>
      <w:r>
        <w:rPr>
          <w:rFonts w:hint="eastAsia" w:ascii="Times New Roman" w:hAnsi="Times New Roman"/>
          <w:color w:val="000000"/>
          <w:szCs w:val="32"/>
        </w:rPr>
        <w:t>道路交通</w:t>
      </w:r>
      <w:r>
        <w:rPr>
          <w:rFonts w:ascii="Times New Roman" w:hAnsi="Times New Roman"/>
          <w:color w:val="000000"/>
          <w:szCs w:val="32"/>
        </w:rPr>
        <w:t>领域风险隐患，精准发现和严厉打击各类安全生产非法违法行为，坚决防范</w:t>
      </w:r>
      <w:r>
        <w:rPr>
          <w:rFonts w:hint="eastAsia" w:ascii="Times New Roman" w:hAnsi="Times New Roman"/>
          <w:color w:val="000000"/>
          <w:szCs w:val="32"/>
        </w:rPr>
        <w:t>、</w:t>
      </w:r>
      <w:r>
        <w:rPr>
          <w:rFonts w:ascii="Times New Roman" w:hAnsi="Times New Roman"/>
          <w:color w:val="000000"/>
          <w:szCs w:val="32"/>
        </w:rPr>
        <w:t>遏制重特大</w:t>
      </w:r>
      <w:r>
        <w:rPr>
          <w:rFonts w:hint="eastAsia" w:ascii="Times New Roman" w:hAnsi="Times New Roman"/>
          <w:color w:val="000000"/>
          <w:szCs w:val="32"/>
        </w:rPr>
        <w:t>道路交通</w:t>
      </w:r>
      <w:r>
        <w:rPr>
          <w:rFonts w:ascii="Times New Roman" w:hAnsi="Times New Roman"/>
          <w:color w:val="000000"/>
          <w:szCs w:val="32"/>
        </w:rPr>
        <w:t>事故</w:t>
      </w:r>
      <w:r>
        <w:rPr>
          <w:rFonts w:hint="eastAsia" w:ascii="Times New Roman" w:hAnsi="Times New Roman"/>
          <w:color w:val="000000"/>
          <w:szCs w:val="32"/>
        </w:rPr>
        <w:t>的发生</w:t>
      </w:r>
      <w:r>
        <w:rPr>
          <w:rFonts w:ascii="Times New Roman" w:hAnsi="Times New Roman"/>
          <w:color w:val="000000"/>
          <w:szCs w:val="32"/>
        </w:rPr>
        <w:t>，切实维护人民生命财产安全，以实际行动迎接党的二十大胜利召开。</w:t>
      </w:r>
    </w:p>
    <w:p>
      <w:pPr>
        <w:spacing w:line="560" w:lineRule="exact"/>
        <w:ind w:firstLine="644" w:firstLineChars="200"/>
        <w:rPr>
          <w:rFonts w:hint="eastAsia" w:ascii="黑体" w:hAnsi="黑体" w:eastAsia="黑体"/>
          <w:color w:val="000000"/>
          <w:szCs w:val="32"/>
        </w:rPr>
      </w:pPr>
      <w:r>
        <w:rPr>
          <w:rFonts w:hint="eastAsia" w:ascii="黑体" w:hAnsi="黑体" w:eastAsia="黑体"/>
          <w:color w:val="000000"/>
          <w:szCs w:val="32"/>
        </w:rPr>
        <w:t>一、组织机构</w:t>
      </w:r>
    </w:p>
    <w:p>
      <w:pPr>
        <w:spacing w:line="560" w:lineRule="exact"/>
        <w:ind w:firstLine="644" w:firstLineChars="200"/>
        <w:rPr>
          <w:rFonts w:hint="eastAsia" w:ascii="楷体" w:hAnsi="楷体" w:eastAsia="楷体" w:cs="楷体"/>
          <w:b/>
          <w:color w:val="000000"/>
          <w:szCs w:val="32"/>
        </w:rPr>
      </w:pPr>
      <w:r>
        <w:rPr>
          <w:rFonts w:hint="eastAsia" w:ascii="楷体" w:hAnsi="楷体" w:eastAsia="楷体" w:cs="楷体"/>
          <w:b/>
          <w:color w:val="000000"/>
          <w:szCs w:val="32"/>
        </w:rPr>
        <w:t>（一）领导小组</w:t>
      </w:r>
    </w:p>
    <w:p>
      <w:pPr>
        <w:spacing w:line="560" w:lineRule="exact"/>
        <w:ind w:firstLine="644" w:firstLineChars="200"/>
        <w:rPr>
          <w:rFonts w:hint="eastAsia" w:ascii="仿宋_GB2312" w:hAnsi="黑体"/>
          <w:color w:val="000000"/>
          <w:szCs w:val="32"/>
        </w:rPr>
      </w:pPr>
      <w:r>
        <w:rPr>
          <w:rFonts w:hint="eastAsia" w:ascii="仿宋_GB2312" w:hAnsi="黑体"/>
          <w:b/>
          <w:color w:val="000000"/>
          <w:szCs w:val="32"/>
        </w:rPr>
        <w:t>组  长：</w:t>
      </w:r>
      <w:r>
        <w:rPr>
          <w:rFonts w:hint="eastAsia" w:ascii="仿宋_GB2312" w:hAnsi="黑体"/>
          <w:color w:val="000000"/>
          <w:szCs w:val="32"/>
        </w:rPr>
        <w:t>林震贤  副区长</w:t>
      </w:r>
    </w:p>
    <w:p>
      <w:pPr>
        <w:spacing w:line="560" w:lineRule="exact"/>
        <w:ind w:firstLine="1932" w:firstLineChars="600"/>
        <w:rPr>
          <w:rFonts w:hint="eastAsia" w:ascii="仿宋_GB2312" w:hAnsi="黑体"/>
          <w:color w:val="000000"/>
          <w:szCs w:val="32"/>
        </w:rPr>
      </w:pPr>
      <w:r>
        <w:rPr>
          <w:rFonts w:hint="eastAsia" w:ascii="仿宋_GB2312" w:hAnsi="黑体"/>
          <w:color w:val="000000"/>
          <w:szCs w:val="32"/>
        </w:rPr>
        <w:t>林海波  副区长、公安分局局长</w:t>
      </w:r>
    </w:p>
    <w:p>
      <w:pPr>
        <w:spacing w:line="560" w:lineRule="exact"/>
        <w:ind w:firstLine="644" w:firstLineChars="200"/>
        <w:rPr>
          <w:rFonts w:hint="eastAsia" w:ascii="仿宋_GB2312" w:hAnsi="黑体"/>
          <w:color w:val="000000"/>
          <w:szCs w:val="32"/>
        </w:rPr>
      </w:pPr>
      <w:r>
        <w:rPr>
          <w:rFonts w:hint="eastAsia" w:ascii="仿宋_GB2312" w:hAnsi="黑体"/>
          <w:b/>
          <w:color w:val="000000"/>
          <w:szCs w:val="32"/>
        </w:rPr>
        <w:t>副组长：</w:t>
      </w:r>
      <w:r>
        <w:rPr>
          <w:rFonts w:hint="eastAsia" w:ascii="仿宋_GB2312" w:hAnsi="黑体"/>
          <w:color w:val="000000"/>
          <w:szCs w:val="32"/>
        </w:rPr>
        <w:t>吴家洪  区交通运输局局长</w:t>
      </w:r>
    </w:p>
    <w:p>
      <w:pPr>
        <w:spacing w:line="560" w:lineRule="exact"/>
        <w:ind w:firstLine="644" w:firstLineChars="200"/>
        <w:rPr>
          <w:rFonts w:hint="eastAsia" w:ascii="仿宋_GB2312" w:hAnsi="黑体"/>
          <w:color w:val="000000"/>
          <w:szCs w:val="32"/>
        </w:rPr>
      </w:pPr>
      <w:r>
        <w:rPr>
          <w:rFonts w:hint="eastAsia" w:ascii="仿宋_GB2312" w:hAnsi="黑体"/>
          <w:color w:val="000000"/>
          <w:szCs w:val="32"/>
        </w:rPr>
        <w:t xml:space="preserve">        陈蔚健  区公安分局交警大队大队长</w:t>
      </w:r>
    </w:p>
    <w:p>
      <w:pPr>
        <w:spacing w:line="520" w:lineRule="exact"/>
        <w:ind w:firstLine="644" w:firstLineChars="200"/>
        <w:rPr>
          <w:rFonts w:hint="eastAsia" w:ascii="仿宋_GB2312" w:hAnsi="仿宋_GB2312" w:cs="仿宋_GB2312"/>
          <w:color w:val="000000"/>
          <w:szCs w:val="32"/>
        </w:rPr>
      </w:pPr>
      <w:r>
        <w:rPr>
          <w:rFonts w:hint="eastAsia" w:ascii="仿宋_GB2312" w:hAnsi="黑体"/>
          <w:b/>
          <w:color w:val="000000"/>
          <w:szCs w:val="32"/>
        </w:rPr>
        <w:t>成  员：</w:t>
      </w:r>
      <w:r>
        <w:rPr>
          <w:rFonts w:hint="eastAsia" w:ascii="仿宋_GB2312" w:hAnsi="黑体"/>
          <w:color w:val="000000"/>
          <w:szCs w:val="32"/>
        </w:rPr>
        <w:t xml:space="preserve">郑文山 </w:t>
      </w:r>
      <w:r>
        <w:rPr>
          <w:rFonts w:hint="eastAsia" w:ascii="仿宋_GB2312" w:hAnsi="黑体"/>
          <w:b/>
          <w:color w:val="000000"/>
          <w:szCs w:val="32"/>
        </w:rPr>
        <w:t xml:space="preserve"> </w:t>
      </w:r>
      <w:r>
        <w:rPr>
          <w:rFonts w:hint="eastAsia" w:ascii="仿宋_GB2312" w:hAnsi="仿宋_GB2312" w:cs="仿宋_GB2312"/>
          <w:color w:val="000000"/>
          <w:szCs w:val="32"/>
        </w:rPr>
        <w:t>区应急管理局党委委员</w:t>
      </w:r>
    </w:p>
    <w:p>
      <w:pPr>
        <w:spacing w:line="52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林光华  区城市管理执法局局长</w:t>
      </w:r>
    </w:p>
    <w:p>
      <w:pPr>
        <w:spacing w:line="520" w:lineRule="exact"/>
        <w:ind w:firstLine="1932" w:firstLineChars="600"/>
        <w:rPr>
          <w:rFonts w:hint="eastAsia" w:ascii="仿宋_GB2312" w:hAnsi="仿宋_GB2312" w:cs="仿宋_GB2312"/>
          <w:color w:val="000000"/>
          <w:szCs w:val="32"/>
        </w:rPr>
      </w:pPr>
      <w:r>
        <w:rPr>
          <w:rFonts w:hint="eastAsia" w:ascii="仿宋_GB2312" w:hAnsi="仿宋_GB2312" w:cs="仿宋_GB2312"/>
          <w:color w:val="000000"/>
          <w:szCs w:val="32"/>
        </w:rPr>
        <w:t>徐开生  区住房和城乡建设局副局长</w:t>
      </w:r>
    </w:p>
    <w:p>
      <w:pPr>
        <w:spacing w:line="520" w:lineRule="exact"/>
        <w:rPr>
          <w:rFonts w:hint="eastAsia" w:ascii="仿宋_GB2312" w:hAnsi="仿宋_GB2312" w:cs="仿宋_GB2312"/>
          <w:color w:val="000000"/>
          <w:szCs w:val="32"/>
        </w:rPr>
      </w:pPr>
      <w:r>
        <w:rPr>
          <w:rFonts w:hint="eastAsia" w:ascii="仿宋_GB2312" w:hAnsi="仿宋_GB2312" w:cs="仿宋_GB2312"/>
          <w:color w:val="000000"/>
          <w:szCs w:val="32"/>
        </w:rPr>
        <w:t xml:space="preserve">            吴宇晶  区教育局副局长</w:t>
      </w:r>
    </w:p>
    <w:p>
      <w:pPr>
        <w:spacing w:line="520" w:lineRule="exact"/>
        <w:ind w:firstLine="1932" w:firstLineChars="600"/>
        <w:rPr>
          <w:rFonts w:hint="eastAsia" w:ascii="仿宋_GB2312" w:hAnsi="仿宋_GB2312" w:cs="仿宋_GB2312"/>
          <w:color w:val="000000"/>
          <w:szCs w:val="32"/>
        </w:rPr>
      </w:pPr>
      <w:r>
        <w:rPr>
          <w:rFonts w:hint="eastAsia" w:ascii="仿宋_GB2312" w:hAnsi="仿宋_GB2312" w:cs="仿宋_GB2312"/>
          <w:color w:val="000000"/>
          <w:szCs w:val="32"/>
        </w:rPr>
        <w:t xml:space="preserve">徐金永  区市场监督管理局二级主任科员 </w:t>
      </w:r>
    </w:p>
    <w:p>
      <w:pPr>
        <w:spacing w:line="520" w:lineRule="exact"/>
        <w:rPr>
          <w:rFonts w:hint="eastAsia"/>
        </w:rPr>
      </w:pPr>
      <w:r>
        <w:rPr>
          <w:rFonts w:hint="eastAsia"/>
        </w:rPr>
        <w:t xml:space="preserve">            陈  伟  区工业和信息化局总工程师</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421" w:leftChars="131" w:firstLine="1548" w:firstLineChars="481"/>
        <w:textAlignment w:val="auto"/>
        <w:rPr>
          <w:rFonts w:hint="eastAsia" w:ascii="仿宋_GB2312" w:hAnsi="仿宋_GB2312" w:cs="仿宋_GB2312"/>
          <w:color w:val="000000"/>
          <w:szCs w:val="32"/>
        </w:rPr>
      </w:pPr>
      <w:r>
        <w:rPr>
          <w:rFonts w:hint="eastAsia" w:ascii="仿宋_GB2312" w:hAnsi="仿宋_GB2312" w:cs="仿宋_GB2312"/>
          <w:color w:val="000000"/>
          <w:szCs w:val="32"/>
        </w:rPr>
        <w:t>蔡朝清  区农业农村局二级主任科员</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_GB2312" w:hAnsi="仿宋_GB2312" w:cs="仿宋_GB2312"/>
          <w:color w:val="000000"/>
          <w:szCs w:val="32"/>
        </w:rPr>
      </w:pPr>
      <w:r>
        <w:rPr>
          <w:rFonts w:hint="eastAsia" w:ascii="仿宋_GB2312" w:hAnsi="仿宋_GB2312" w:cs="仿宋_GB2312"/>
          <w:color w:val="000000"/>
          <w:szCs w:val="32"/>
        </w:rPr>
        <w:t>黄  伟  区文化体育和旅游局二级主任科员</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_GB2312" w:hAnsi="仿宋_GB2312" w:cs="仿宋_GB2312"/>
          <w:szCs w:val="32"/>
        </w:rPr>
      </w:pPr>
      <w:r>
        <w:rPr>
          <w:rFonts w:hint="eastAsia" w:ascii="仿宋_GB2312" w:hAnsi="仿宋_GB2312" w:cs="仿宋_GB2312"/>
          <w:color w:val="000000"/>
          <w:szCs w:val="32"/>
        </w:rPr>
        <w:t xml:space="preserve">陈黎明  </w:t>
      </w:r>
      <w:r>
        <w:rPr>
          <w:rFonts w:hint="eastAsia" w:ascii="仿宋_GB2312" w:hAnsi="仿宋_GB2312" w:cs="仿宋_GB2312"/>
          <w:szCs w:val="32"/>
        </w:rPr>
        <w:t>市交通执法支队荔城大队大队长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_GB2312" w:hAnsi="仿宋_GB2312" w:cs="仿宋_GB2312"/>
          <w:szCs w:val="32"/>
        </w:rPr>
      </w:pPr>
      <w:r>
        <w:rPr>
          <w:rFonts w:hint="eastAsia" w:ascii="仿宋_GB2312" w:hAnsi="仿宋_GB2312" w:cs="仿宋_GB2312"/>
          <w:szCs w:val="32"/>
        </w:rPr>
        <w:t>方  敏  镇海街道办事处副主任</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_GB2312" w:hAnsi="仿宋_GB2312" w:cs="仿宋_GB2312"/>
          <w:szCs w:val="32"/>
        </w:rPr>
      </w:pPr>
      <w:r>
        <w:rPr>
          <w:rFonts w:hint="eastAsia" w:ascii="仿宋_GB2312" w:hAnsi="仿宋_GB2312" w:cs="仿宋_GB2312"/>
          <w:szCs w:val="32"/>
        </w:rPr>
        <w:t>黄佳梁  拱辰街道办事处人大主任</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_GB2312" w:hAnsi="仿宋_GB2312" w:cs="仿宋_GB2312"/>
          <w:szCs w:val="32"/>
        </w:rPr>
      </w:pPr>
      <w:r>
        <w:rPr>
          <w:rFonts w:hint="eastAsia" w:ascii="仿宋_GB2312" w:hAnsi="仿宋_GB2312" w:cs="仿宋_GB2312"/>
          <w:szCs w:val="32"/>
        </w:rPr>
        <w:t>姚海东  西天尾镇副镇长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_GB2312" w:hAnsi="仿宋_GB2312" w:cs="仿宋_GB2312"/>
          <w:szCs w:val="32"/>
        </w:rPr>
      </w:pPr>
      <w:r>
        <w:rPr>
          <w:rFonts w:hint="eastAsia" w:ascii="仿宋_GB2312" w:hAnsi="仿宋_GB2312" w:cs="仿宋_GB2312"/>
          <w:szCs w:val="32"/>
        </w:rPr>
        <w:t>吴  伟  黄石镇副镇长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_GB2312" w:hAnsi="仿宋_GB2312" w:cs="仿宋_GB2312"/>
          <w:szCs w:val="32"/>
        </w:rPr>
      </w:pPr>
      <w:r>
        <w:rPr>
          <w:rFonts w:hint="eastAsia" w:ascii="仿宋_GB2312" w:hAnsi="仿宋_GB2312" w:cs="仿宋_GB2312"/>
          <w:szCs w:val="32"/>
        </w:rPr>
        <w:t>徐俊杰  新度镇党委副书记</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_GB2312" w:hAnsi="仿宋_GB2312" w:cs="仿宋_GB2312"/>
          <w:szCs w:val="32"/>
        </w:rPr>
      </w:pPr>
      <w:r>
        <w:rPr>
          <w:rFonts w:hint="eastAsia" w:ascii="仿宋_GB2312" w:hAnsi="仿宋_GB2312" w:cs="仿宋_GB2312"/>
          <w:szCs w:val="32"/>
        </w:rPr>
        <w:t>张霖霖  北高镇副镇长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_GB2312" w:hAnsi="仿宋_GB2312" w:cs="仿宋_GB2312"/>
          <w:szCs w:val="32"/>
        </w:rPr>
      </w:pPr>
      <w:r>
        <w:rPr>
          <w:rFonts w:hint="eastAsia" w:ascii="仿宋_GB2312" w:hAnsi="仿宋_GB2312" w:cs="仿宋_GB2312"/>
          <w:szCs w:val="32"/>
        </w:rPr>
        <w:t>黄子玉  黄石工业园区副主任</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黑体"/>
          <w:color w:val="000000"/>
          <w:szCs w:val="32"/>
        </w:rPr>
      </w:pPr>
      <w:r>
        <w:rPr>
          <w:rFonts w:hint="eastAsia" w:ascii="仿宋_GB2312" w:hAnsi="黑体"/>
          <w:color w:val="000000"/>
          <w:szCs w:val="32"/>
        </w:rPr>
        <w:t>领导小组全面统筹交通领域安全大排查大整治大提升工作，下设工作专班办公室，抽调区公安分局、区应急管理局、区交通运输局、区城市管理执法局、区教育局、区交警大队、区农业机械发展中心人员为专班成员。</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楷体" w:hAnsi="楷体" w:eastAsia="楷体" w:cs="楷体"/>
          <w:b/>
          <w:color w:val="000000"/>
          <w:szCs w:val="32"/>
        </w:rPr>
      </w:pPr>
      <w:r>
        <w:rPr>
          <w:rFonts w:hint="eastAsia" w:ascii="楷体" w:hAnsi="楷体" w:eastAsia="楷体" w:cs="楷体"/>
          <w:b/>
          <w:color w:val="000000"/>
          <w:szCs w:val="32"/>
        </w:rPr>
        <w:t>（二）专班办公室</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黑体"/>
          <w:color w:val="000000"/>
          <w:szCs w:val="32"/>
        </w:rPr>
      </w:pPr>
      <w:r>
        <w:rPr>
          <w:rFonts w:hint="eastAsia" w:ascii="仿宋_GB2312" w:hAnsi="黑体"/>
          <w:b/>
          <w:color w:val="000000"/>
          <w:szCs w:val="32"/>
        </w:rPr>
        <w:t>专班负责人：</w:t>
      </w:r>
      <w:r>
        <w:rPr>
          <w:rFonts w:hint="eastAsia" w:ascii="仿宋_GB2312" w:hAnsi="黑体"/>
          <w:color w:val="000000"/>
          <w:szCs w:val="32"/>
        </w:rPr>
        <w:t>林国安  区公安分局交警大队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color w:val="000000"/>
          <w:szCs w:val="32"/>
        </w:rPr>
      </w:pPr>
      <w:r>
        <w:rPr>
          <w:rFonts w:hint="eastAsia" w:ascii="仿宋_GB2312" w:hAnsi="黑体"/>
          <w:b/>
          <w:color w:val="000000"/>
          <w:kern w:val="0"/>
          <w:szCs w:val="32"/>
        </w:rPr>
        <w:t xml:space="preserve">    </w:t>
      </w:r>
      <w:r>
        <w:rPr>
          <w:rFonts w:hint="eastAsia" w:ascii="仿宋_GB2312" w:hAnsi="黑体"/>
          <w:b/>
          <w:color w:val="000000"/>
          <w:spacing w:val="44"/>
          <w:kern w:val="0"/>
          <w:szCs w:val="32"/>
          <w:fitText w:val="1958" w:id="684330104"/>
        </w:rPr>
        <w:t>专班成员</w:t>
      </w:r>
      <w:r>
        <w:rPr>
          <w:rFonts w:hint="eastAsia" w:ascii="仿宋_GB2312" w:hAnsi="黑体"/>
          <w:color w:val="000000"/>
          <w:spacing w:val="3"/>
          <w:kern w:val="0"/>
          <w:szCs w:val="32"/>
          <w:fitText w:val="1958" w:id="684330104"/>
        </w:rPr>
        <w:t>：</w:t>
      </w:r>
      <w:r>
        <w:rPr>
          <w:rFonts w:hint="eastAsia" w:ascii="仿宋_GB2312" w:hAnsi="黑体"/>
          <w:color w:val="000000"/>
          <w:szCs w:val="32"/>
        </w:rPr>
        <w:t>林  都  区公安分局法制大队</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黑体"/>
          <w:color w:val="000000"/>
          <w:szCs w:val="32"/>
        </w:rPr>
      </w:pPr>
      <w:r>
        <w:rPr>
          <w:rFonts w:hint="eastAsia" w:ascii="仿宋_GB2312" w:hAnsi="黑体"/>
          <w:color w:val="000000"/>
          <w:szCs w:val="32"/>
        </w:rPr>
        <w:t xml:space="preserve">            李剑友  区应急管理局</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黑体"/>
          <w:color w:val="000000"/>
          <w:szCs w:val="32"/>
        </w:rPr>
      </w:pPr>
      <w:r>
        <w:rPr>
          <w:rFonts w:hint="eastAsia" w:ascii="仿宋_GB2312" w:hAnsi="黑体"/>
          <w:color w:val="000000"/>
          <w:szCs w:val="32"/>
        </w:rPr>
        <w:t xml:space="preserve">            曾天武  区交警大队</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黑体"/>
          <w:color w:val="000000"/>
          <w:szCs w:val="32"/>
        </w:rPr>
      </w:pPr>
      <w:r>
        <w:rPr>
          <w:rFonts w:hint="eastAsia" w:ascii="仿宋_GB2312" w:hAnsi="黑体"/>
          <w:color w:val="000000"/>
          <w:szCs w:val="32"/>
        </w:rPr>
        <w:t xml:space="preserve">            曾国兴  区交通运输局</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黑体"/>
          <w:color w:val="000000"/>
          <w:szCs w:val="32"/>
        </w:rPr>
      </w:pPr>
      <w:r>
        <w:rPr>
          <w:rFonts w:hint="eastAsia" w:ascii="仿宋_GB2312" w:hAnsi="黑体"/>
          <w:color w:val="000000"/>
          <w:szCs w:val="32"/>
        </w:rPr>
        <w:t xml:space="preserve">            邱青山  区教育局</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仿宋_GB2312" w:hAnsi="黑体"/>
          <w:color w:val="000000"/>
          <w:szCs w:val="32"/>
        </w:rPr>
      </w:pPr>
      <w:r>
        <w:rPr>
          <w:rFonts w:hint="eastAsia" w:ascii="仿宋_GB2312" w:hAnsi="黑体"/>
          <w:color w:val="000000"/>
          <w:szCs w:val="32"/>
        </w:rPr>
        <w:t xml:space="preserve">            许超杰  区城市管理执法局</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hint="eastAsia" w:ascii="黑体" w:hAnsi="黑体" w:eastAsia="黑体"/>
          <w:color w:val="000000"/>
          <w:szCs w:val="32"/>
        </w:rPr>
      </w:pPr>
      <w:r>
        <w:rPr>
          <w:rFonts w:hint="eastAsia" w:ascii="仿宋_GB2312" w:hAnsi="黑体"/>
          <w:color w:val="000000"/>
          <w:szCs w:val="32"/>
        </w:rPr>
        <w:t xml:space="preserve">            吴清伟  区农业机械发展中心</w:t>
      </w:r>
    </w:p>
    <w:p>
      <w:pPr>
        <w:spacing w:line="560" w:lineRule="exact"/>
        <w:ind w:firstLine="644" w:firstLineChars="200"/>
        <w:rPr>
          <w:rFonts w:hint="eastAsia" w:ascii="仿宋_GB2312" w:hAnsi="黑体"/>
          <w:color w:val="000000"/>
          <w:szCs w:val="32"/>
        </w:rPr>
      </w:pPr>
      <w:r>
        <w:rPr>
          <w:rFonts w:hint="eastAsia" w:ascii="仿宋_GB2312" w:hAnsi="黑体"/>
          <w:color w:val="000000"/>
          <w:szCs w:val="32"/>
        </w:rPr>
        <w:t>专班办公室负责大排查大整治大提升行动的各项日常工作，负责对各镇街各部门工作开展情况的督导、推进，及时总结工作做法和不足，呈报区委区政府主要领导，通报各镇街各部门，推动各项工作落实到位。</w:t>
      </w:r>
    </w:p>
    <w:p>
      <w:pPr>
        <w:spacing w:line="560" w:lineRule="exact"/>
        <w:ind w:firstLine="644" w:firstLineChars="200"/>
        <w:rPr>
          <w:rFonts w:hint="eastAsia" w:ascii="黑体" w:hAnsi="黑体" w:eastAsia="黑体"/>
          <w:color w:val="000000"/>
          <w:szCs w:val="32"/>
        </w:rPr>
      </w:pPr>
      <w:r>
        <w:rPr>
          <w:rFonts w:hint="eastAsia" w:ascii="黑体" w:hAnsi="黑体" w:eastAsia="黑体"/>
          <w:color w:val="000000"/>
          <w:szCs w:val="32"/>
        </w:rPr>
        <w:t>二、整治时间</w:t>
      </w:r>
    </w:p>
    <w:p>
      <w:pPr>
        <w:spacing w:line="560" w:lineRule="exact"/>
        <w:ind w:firstLine="644" w:firstLineChars="200"/>
        <w:rPr>
          <w:rFonts w:hint="eastAsia" w:ascii="黑体" w:hAnsi="黑体" w:eastAsia="黑体"/>
          <w:color w:val="000000"/>
          <w:szCs w:val="32"/>
        </w:rPr>
      </w:pPr>
      <w:r>
        <w:rPr>
          <w:rFonts w:ascii="Times New Roman" w:hAnsi="Times New Roman"/>
          <w:color w:val="000000"/>
          <w:szCs w:val="32"/>
        </w:rPr>
        <w:t>安全大</w:t>
      </w:r>
      <w:r>
        <w:rPr>
          <w:rFonts w:hint="eastAsia" w:ascii="Times New Roman" w:hAnsi="Times New Roman"/>
          <w:color w:val="000000"/>
          <w:szCs w:val="32"/>
        </w:rPr>
        <w:t>排</w:t>
      </w:r>
      <w:r>
        <w:rPr>
          <w:rFonts w:ascii="Times New Roman" w:hAnsi="Times New Roman"/>
          <w:color w:val="000000"/>
          <w:szCs w:val="32"/>
        </w:rPr>
        <w:t>查</w:t>
      </w:r>
      <w:r>
        <w:rPr>
          <w:rFonts w:hint="eastAsia" w:ascii="Times New Roman" w:hAnsi="Times New Roman"/>
          <w:color w:val="000000"/>
          <w:szCs w:val="32"/>
        </w:rPr>
        <w:t>大整治大提升行动开始</w:t>
      </w:r>
      <w:r>
        <w:rPr>
          <w:rFonts w:ascii="Times New Roman" w:hAnsi="Times New Roman"/>
          <w:color w:val="000000"/>
          <w:szCs w:val="32"/>
        </w:rPr>
        <w:t>时间自本方案印发之日起至</w:t>
      </w:r>
      <w:r>
        <w:rPr>
          <w:rFonts w:hint="eastAsia" w:ascii="Times New Roman" w:hAnsi="Times New Roman"/>
          <w:color w:val="000000"/>
          <w:szCs w:val="32"/>
        </w:rPr>
        <w:t>年底</w:t>
      </w:r>
      <w:r>
        <w:rPr>
          <w:rFonts w:ascii="Times New Roman" w:hAnsi="Times New Roman"/>
          <w:color w:val="000000"/>
          <w:szCs w:val="32"/>
        </w:rPr>
        <w:t>结束</w:t>
      </w:r>
      <w:r>
        <w:rPr>
          <w:rFonts w:hint="eastAsia" w:ascii="Times New Roman" w:hAnsi="Times New Roman"/>
          <w:color w:val="000000"/>
          <w:szCs w:val="32"/>
        </w:rPr>
        <w:t>，分为三个阶段攻坚突破。</w:t>
      </w:r>
    </w:p>
    <w:p>
      <w:pPr>
        <w:spacing w:line="560" w:lineRule="exact"/>
        <w:ind w:firstLine="644" w:firstLineChars="200"/>
        <w:rPr>
          <w:rFonts w:hint="eastAsia" w:ascii="仿宋_GB2312" w:hAnsi="黑体"/>
          <w:color w:val="000000"/>
          <w:szCs w:val="32"/>
        </w:rPr>
      </w:pPr>
      <w:r>
        <w:rPr>
          <w:rFonts w:hint="eastAsia" w:ascii="楷体" w:hAnsi="楷体" w:eastAsia="楷体"/>
          <w:b/>
          <w:color w:val="000000"/>
          <w:szCs w:val="32"/>
        </w:rPr>
        <w:t>（一）大排查攻坚阶段。</w:t>
      </w:r>
      <w:r>
        <w:rPr>
          <w:rFonts w:hint="eastAsia" w:ascii="仿宋_GB2312" w:hAnsi="黑体"/>
          <w:color w:val="000000"/>
          <w:szCs w:val="32"/>
        </w:rPr>
        <w:t>2022年5月19日至2022年5月31日。紧盯突出问题，全面开展排查，制定“一案一册”、“一处一档”工作台账。</w:t>
      </w:r>
    </w:p>
    <w:p>
      <w:pPr>
        <w:spacing w:line="560" w:lineRule="exact"/>
        <w:ind w:firstLine="644" w:firstLineChars="200"/>
        <w:rPr>
          <w:rFonts w:hint="eastAsia" w:ascii="仿宋_GB2312" w:hAnsi="黑体"/>
          <w:color w:val="000000"/>
          <w:szCs w:val="32"/>
        </w:rPr>
      </w:pPr>
      <w:r>
        <w:rPr>
          <w:rFonts w:hint="eastAsia" w:ascii="楷体" w:hAnsi="楷体" w:eastAsia="楷体"/>
          <w:b/>
          <w:color w:val="000000"/>
          <w:szCs w:val="32"/>
        </w:rPr>
        <w:t>（二）大整治攻坚阶段。</w:t>
      </w:r>
      <w:r>
        <w:rPr>
          <w:rFonts w:hint="eastAsia" w:ascii="仿宋_GB2312" w:hAnsi="黑体"/>
          <w:color w:val="000000"/>
          <w:szCs w:val="32"/>
        </w:rPr>
        <w:t>2022年6月1日至11月30日。全力打击道路交通领域安全非法违法行为，通过整治，全面消除源头安全隐患、道路安全隐患，提升全民安全生产意识。</w:t>
      </w:r>
    </w:p>
    <w:p>
      <w:pPr>
        <w:spacing w:line="560" w:lineRule="exact"/>
        <w:ind w:firstLine="644" w:firstLineChars="200"/>
        <w:rPr>
          <w:rFonts w:hint="eastAsia" w:ascii="黑体" w:hAnsi="黑体" w:eastAsia="黑体"/>
          <w:color w:val="000000"/>
          <w:szCs w:val="32"/>
        </w:rPr>
      </w:pPr>
      <w:r>
        <w:rPr>
          <w:rFonts w:hint="eastAsia" w:ascii="楷体" w:hAnsi="楷体" w:eastAsia="楷体"/>
          <w:b/>
          <w:color w:val="000000"/>
          <w:szCs w:val="32"/>
        </w:rPr>
        <w:t>（三）大提升攻坚阶段。</w:t>
      </w:r>
      <w:r>
        <w:rPr>
          <w:rFonts w:hint="eastAsia" w:ascii="仿宋_GB2312" w:hAnsi="黑体"/>
          <w:color w:val="000000"/>
          <w:szCs w:val="32"/>
        </w:rPr>
        <w:t>12月1日至12月31日。全面对排查、整治攻坚阶段排查、治理问题实行“回头看”，切实消除安全隐患。</w:t>
      </w:r>
    </w:p>
    <w:p>
      <w:pPr>
        <w:spacing w:line="560" w:lineRule="exact"/>
        <w:ind w:firstLine="644" w:firstLineChars="200"/>
        <w:rPr>
          <w:rFonts w:hint="eastAsia" w:ascii="黑体" w:hAnsi="黑体" w:eastAsia="黑体"/>
          <w:color w:val="000000"/>
          <w:szCs w:val="32"/>
        </w:rPr>
      </w:pPr>
      <w:r>
        <w:rPr>
          <w:rFonts w:hint="eastAsia" w:ascii="黑体" w:hAnsi="黑体" w:eastAsia="黑体"/>
          <w:color w:val="000000"/>
          <w:szCs w:val="32"/>
        </w:rPr>
        <w:t>三、工作重点</w:t>
      </w:r>
    </w:p>
    <w:p>
      <w:pPr>
        <w:widowControl/>
        <w:spacing w:line="560" w:lineRule="exact"/>
        <w:ind w:firstLine="632"/>
        <w:rPr>
          <w:rFonts w:hint="eastAsia" w:ascii="Times New Roman" w:hAnsi="Times New Roman"/>
          <w:color w:val="000000"/>
          <w:szCs w:val="32"/>
        </w:rPr>
      </w:pPr>
      <w:r>
        <w:rPr>
          <w:rFonts w:hint="eastAsia" w:ascii="楷体" w:hAnsi="楷体" w:eastAsia="楷体"/>
          <w:b/>
          <w:color w:val="000000"/>
          <w:szCs w:val="32"/>
        </w:rPr>
        <w:t>（一）应查尽查。</w:t>
      </w:r>
      <w:r>
        <w:rPr>
          <w:rFonts w:hint="eastAsia" w:ascii="Times New Roman" w:hAnsi="Times New Roman"/>
          <w:color w:val="000000"/>
          <w:szCs w:val="32"/>
        </w:rPr>
        <w:t>各镇街、工业园，各部门要按照分级建档的模式，全面排查道路交通安全隐患，做到应查尽查，坚决落实</w:t>
      </w:r>
      <w:r>
        <w:rPr>
          <w:rFonts w:ascii="Times New Roman" w:hAnsi="Times New Roman"/>
          <w:color w:val="000000"/>
          <w:szCs w:val="32"/>
        </w:rPr>
        <w:t>整改责任、措施、资金、时限、预案“五落实”</w:t>
      </w:r>
      <w:r>
        <w:rPr>
          <w:rFonts w:hint="eastAsia" w:ascii="Times New Roman" w:hAnsi="Times New Roman"/>
          <w:color w:val="000000"/>
          <w:szCs w:val="32"/>
        </w:rPr>
        <w:t>的工作要求。</w:t>
      </w:r>
    </w:p>
    <w:p>
      <w:pPr>
        <w:widowControl/>
        <w:spacing w:line="560" w:lineRule="exact"/>
        <w:ind w:firstLine="632"/>
        <w:rPr>
          <w:rFonts w:hint="eastAsia" w:ascii="Times New Roman" w:hAnsi="Times New Roman"/>
          <w:color w:val="000000"/>
          <w:szCs w:val="32"/>
        </w:rPr>
      </w:pPr>
      <w:r>
        <w:rPr>
          <w:rFonts w:hint="eastAsia" w:ascii="楷体" w:hAnsi="楷体" w:eastAsia="楷体"/>
          <w:b/>
          <w:color w:val="000000"/>
          <w:szCs w:val="32"/>
        </w:rPr>
        <w:t>（二）逐一整改。</w:t>
      </w:r>
      <w:r>
        <w:rPr>
          <w:rFonts w:hint="eastAsia" w:ascii="Times New Roman" w:hAnsi="Times New Roman"/>
          <w:color w:val="000000"/>
          <w:szCs w:val="32"/>
        </w:rPr>
        <w:t>各镇街各部门</w:t>
      </w:r>
      <w:r>
        <w:rPr>
          <w:rFonts w:ascii="Times New Roman" w:hAnsi="Times New Roman"/>
          <w:color w:val="000000"/>
          <w:szCs w:val="32"/>
        </w:rPr>
        <w:t>要坚持标本兼治、长短结合，</w:t>
      </w:r>
      <w:r>
        <w:rPr>
          <w:rFonts w:hint="eastAsia" w:ascii="Times New Roman" w:hAnsi="Times New Roman"/>
          <w:color w:val="000000"/>
          <w:szCs w:val="32"/>
        </w:rPr>
        <w:t>对易整治隐患点要</w:t>
      </w:r>
      <w:r>
        <w:rPr>
          <w:rFonts w:ascii="Times New Roman" w:hAnsi="Times New Roman"/>
          <w:color w:val="000000"/>
          <w:szCs w:val="32"/>
        </w:rPr>
        <w:t>立查立改</w:t>
      </w:r>
      <w:r>
        <w:rPr>
          <w:rFonts w:hint="eastAsia" w:ascii="Times New Roman" w:hAnsi="Times New Roman"/>
          <w:color w:val="000000"/>
          <w:szCs w:val="32"/>
        </w:rPr>
        <w:t>，做到</w:t>
      </w:r>
      <w:r>
        <w:rPr>
          <w:rFonts w:ascii="Times New Roman" w:hAnsi="Times New Roman"/>
          <w:color w:val="000000"/>
          <w:szCs w:val="32"/>
        </w:rPr>
        <w:t>先急后缓</w:t>
      </w:r>
      <w:r>
        <w:rPr>
          <w:rFonts w:hint="eastAsia" w:ascii="Times New Roman" w:hAnsi="Times New Roman"/>
          <w:color w:val="000000"/>
          <w:szCs w:val="32"/>
        </w:rPr>
        <w:t>；</w:t>
      </w:r>
      <w:r>
        <w:rPr>
          <w:rFonts w:ascii="Times New Roman" w:hAnsi="Times New Roman"/>
          <w:color w:val="000000"/>
          <w:szCs w:val="32"/>
        </w:rPr>
        <w:t>对于重大突出问题要强化协调配合，集中攻坚解决。</w:t>
      </w:r>
    </w:p>
    <w:p>
      <w:pPr>
        <w:widowControl/>
        <w:spacing w:line="560" w:lineRule="exact"/>
        <w:ind w:firstLine="632"/>
        <w:rPr>
          <w:rFonts w:hint="eastAsia" w:ascii="仿宋_GB2312" w:hAnsi="黑体"/>
          <w:color w:val="000000"/>
          <w:szCs w:val="32"/>
        </w:rPr>
      </w:pPr>
      <w:r>
        <w:rPr>
          <w:rFonts w:hint="eastAsia" w:ascii="楷体" w:hAnsi="楷体" w:eastAsia="楷体"/>
          <w:b/>
          <w:color w:val="000000"/>
          <w:szCs w:val="32"/>
        </w:rPr>
        <w:t>（三）攻坚提升。</w:t>
      </w:r>
      <w:r>
        <w:rPr>
          <w:rFonts w:hint="eastAsia" w:ascii="Times New Roman" w:hAnsi="Times New Roman"/>
          <w:color w:val="000000"/>
          <w:szCs w:val="32"/>
        </w:rPr>
        <w:t>各镇街各部门要对照排查阶段、整改阶段治理的项目开展“回头看”，梳理出尚需进一步提升的问题，逐一提升，切实提升交通领域安全水平。</w:t>
      </w:r>
    </w:p>
    <w:p>
      <w:pPr>
        <w:spacing w:line="560" w:lineRule="exact"/>
        <w:ind w:firstLine="644" w:firstLineChars="200"/>
        <w:rPr>
          <w:rFonts w:hint="eastAsia" w:ascii="黑体" w:hAnsi="黑体" w:eastAsia="黑体"/>
          <w:szCs w:val="32"/>
        </w:rPr>
      </w:pPr>
      <w:r>
        <w:rPr>
          <w:rFonts w:hint="eastAsia" w:ascii="黑体" w:hAnsi="黑体" w:eastAsia="黑体"/>
          <w:szCs w:val="32"/>
        </w:rPr>
        <w:t>四、工作任务</w:t>
      </w:r>
    </w:p>
    <w:p>
      <w:pPr>
        <w:spacing w:line="560" w:lineRule="exact"/>
        <w:ind w:firstLine="644" w:firstLineChars="200"/>
        <w:rPr>
          <w:rStyle w:val="7"/>
          <w:rFonts w:hint="eastAsia" w:ascii="楷体" w:hAnsi="楷体" w:eastAsia="楷体"/>
          <w:color w:val="000000"/>
          <w:szCs w:val="32"/>
        </w:rPr>
      </w:pPr>
      <w:r>
        <w:rPr>
          <w:rStyle w:val="7"/>
          <w:rFonts w:hint="eastAsia" w:ascii="楷体" w:hAnsi="楷体" w:eastAsia="楷体"/>
          <w:color w:val="000000"/>
          <w:szCs w:val="32"/>
        </w:rPr>
        <w:t>（一）道路安全隐患排查整改</w:t>
      </w:r>
    </w:p>
    <w:p>
      <w:pPr>
        <w:spacing w:line="560" w:lineRule="exact"/>
        <w:ind w:firstLine="644" w:firstLineChars="200"/>
        <w:rPr>
          <w:rFonts w:hint="eastAsia" w:ascii="仿宋_GB2312"/>
        </w:rPr>
      </w:pPr>
      <w:r>
        <w:rPr>
          <w:rStyle w:val="7"/>
          <w:rFonts w:hint="eastAsia" w:ascii="仿宋_GB2312" w:hAnsi="Times New Roman"/>
          <w:color w:val="000000"/>
          <w:szCs w:val="32"/>
        </w:rPr>
        <w:t>1.全面开展隐患“回头看”。</w:t>
      </w:r>
      <w:r>
        <w:rPr>
          <w:rStyle w:val="7"/>
          <w:rFonts w:hint="eastAsia" w:ascii="仿宋_GB2312" w:hAnsi="Times New Roman"/>
          <w:b w:val="0"/>
          <w:color w:val="000000"/>
          <w:szCs w:val="32"/>
        </w:rPr>
        <w:t>区道安办</w:t>
      </w:r>
      <w:r>
        <w:rPr>
          <w:rFonts w:hint="eastAsia" w:ascii="仿宋_GB2312"/>
        </w:rPr>
        <w:t>通过对近三年列入省、市级为民办实事隐患治理项目、全市39处农村临水路段和8处农村道路隐患治理和闭环管理情况进行一次“回头看”，梳理出尚未整治到位，且需进一步提升的隐患问题，形成隐患问题清单函告责任部门整改。对全区主干道进行全面排查，由区道安办组织聘请专业机构对辖区内的涵港大道、城港大道、荔港大道、壶公路、莆兴路、林芝路（物流园区1#市政工程）、惠好路和紫霄路进行安全性评价，由属地政府、道路管养部门对照评价报告的隐患问题逐一进行整改。</w:t>
      </w:r>
    </w:p>
    <w:p>
      <w:pPr>
        <w:spacing w:line="560" w:lineRule="exact"/>
        <w:ind w:firstLine="620" w:firstLineChars="200"/>
        <w:rPr>
          <w:rFonts w:hint="eastAsia" w:ascii="仿宋_GB2312"/>
          <w:spacing w:val="-6"/>
          <w:sz w:val="32"/>
        </w:rPr>
      </w:pPr>
      <w:r>
        <w:rPr>
          <w:rFonts w:hint="eastAsia" w:ascii="仿宋_GB2312"/>
          <w:b/>
          <w:spacing w:val="-6"/>
          <w:sz w:val="32"/>
        </w:rPr>
        <w:t>责任部门：</w:t>
      </w:r>
      <w:r>
        <w:rPr>
          <w:rFonts w:hint="eastAsia" w:ascii="仿宋_GB2312"/>
          <w:spacing w:val="-6"/>
          <w:sz w:val="32"/>
        </w:rPr>
        <w:t>各镇街、工业园，交通运输局、城市执法管理局</w:t>
      </w:r>
    </w:p>
    <w:p>
      <w:pPr>
        <w:spacing w:line="560" w:lineRule="exact"/>
        <w:ind w:firstLine="644" w:firstLineChars="200"/>
        <w:rPr>
          <w:rFonts w:hint="eastAsia" w:ascii="仿宋_GB2312"/>
        </w:rPr>
      </w:pPr>
      <w:r>
        <w:rPr>
          <w:rStyle w:val="7"/>
          <w:rFonts w:hint="eastAsia" w:ascii="仿宋_GB2312" w:hAnsi="Times New Roman"/>
          <w:color w:val="000000"/>
          <w:szCs w:val="32"/>
        </w:rPr>
        <w:t>2.全面整改重点清单隐患。</w:t>
      </w:r>
      <w:r>
        <w:rPr>
          <w:rFonts w:hint="eastAsia" w:ascii="仿宋_GB2312"/>
        </w:rPr>
        <w:t>区道安办梳理出近期排查的道路交通安全隐患清单（附件1），各镇街、各责任部门要对照隐患问题清单，立即组织逐项调研，形成整改实施方案，及时统筹治理资金，并按时限要求安排实施并整改到位，每周五向工作专班上报隐患整改进度情况。</w:t>
      </w:r>
    </w:p>
    <w:p>
      <w:pPr>
        <w:spacing w:line="560" w:lineRule="exact"/>
        <w:ind w:firstLine="644" w:firstLineChars="200"/>
        <w:rPr>
          <w:rFonts w:hint="eastAsia" w:ascii="仿宋_GB2312"/>
        </w:rPr>
      </w:pPr>
      <w:r>
        <w:rPr>
          <w:rFonts w:hint="eastAsia" w:ascii="仿宋_GB2312"/>
          <w:b/>
        </w:rPr>
        <w:t>责任部门：</w:t>
      </w:r>
      <w:r>
        <w:rPr>
          <w:rFonts w:hint="eastAsia" w:ascii="仿宋_GB2312"/>
        </w:rPr>
        <w:t>各镇街、工业园，各责任部门</w:t>
      </w:r>
    </w:p>
    <w:p>
      <w:pPr>
        <w:spacing w:line="560" w:lineRule="exact"/>
        <w:ind w:firstLine="644" w:firstLineChars="200"/>
        <w:rPr>
          <w:rFonts w:hint="eastAsia" w:ascii="仿宋_GB2312"/>
        </w:rPr>
      </w:pPr>
      <w:r>
        <w:rPr>
          <w:rStyle w:val="7"/>
          <w:rFonts w:hint="eastAsia" w:ascii="仿宋_GB2312" w:hAnsi="Times New Roman"/>
          <w:color w:val="000000"/>
          <w:szCs w:val="32"/>
        </w:rPr>
        <w:t>3.全面排查事故多发路段隐患。</w:t>
      </w:r>
      <w:r>
        <w:rPr>
          <w:rFonts w:hint="eastAsia" w:ascii="仿宋_GB2312" w:hAnsi="仿宋"/>
          <w:color w:val="000000"/>
        </w:rPr>
        <w:t>公安交警部门</w:t>
      </w:r>
      <w:r>
        <w:rPr>
          <w:rFonts w:hint="eastAsia" w:ascii="仿宋_GB2312"/>
        </w:rPr>
        <w:t>全面排查近三年以来发生的事故多发路段安全隐患，5月31日前形成事故分析研判报告函告属地镇街、道路管养部门。属地镇街、道路管养部门要根据事故研判报告中提出的问题进一步调研论证，针对隐患问题形成整改方案（包含具体整改措施、整改时限、整改责任人），6月15日前将整改方案报送工作专班。</w:t>
      </w:r>
    </w:p>
    <w:p>
      <w:pPr>
        <w:spacing w:line="560" w:lineRule="exact"/>
        <w:ind w:firstLine="644" w:firstLineChars="200"/>
        <w:rPr>
          <w:rFonts w:hint="eastAsia" w:ascii="仿宋_GB2312"/>
        </w:rPr>
      </w:pPr>
      <w:r>
        <w:rPr>
          <w:rFonts w:hint="eastAsia" w:ascii="仿宋_GB2312"/>
          <w:b/>
        </w:rPr>
        <w:t>责任部门：</w:t>
      </w:r>
      <w:r>
        <w:rPr>
          <w:rFonts w:hint="eastAsia" w:ascii="仿宋_GB2312"/>
        </w:rPr>
        <w:t>各镇街、工业园，公安分局、交通运输局、市公路事业发展中心直属分中心、城市管理执法局</w:t>
      </w:r>
    </w:p>
    <w:p>
      <w:pPr>
        <w:spacing w:line="560" w:lineRule="exact"/>
        <w:ind w:firstLine="644" w:firstLineChars="200"/>
        <w:rPr>
          <w:rFonts w:hint="eastAsia" w:ascii="仿宋_GB2312"/>
        </w:rPr>
      </w:pPr>
      <w:r>
        <w:rPr>
          <w:rStyle w:val="7"/>
          <w:rFonts w:hint="eastAsia" w:ascii="仿宋_GB2312" w:hAnsi="Times New Roman"/>
          <w:color w:val="000000"/>
          <w:szCs w:val="32"/>
        </w:rPr>
        <w:t>4.全面摸排重点道路隐患。</w:t>
      </w:r>
      <w:r>
        <w:rPr>
          <w:rFonts w:hint="eastAsia" w:ascii="仿宋_GB2312"/>
        </w:rPr>
        <w:t>各镇街要根据省道安</w:t>
      </w:r>
      <w:r>
        <w:rPr>
          <w:rFonts w:ascii="仿宋_GB2312"/>
        </w:rPr>
        <w:t>《关于印发农村道路临近池塘沟渠水库河溪湖泊安全防护设施建设三年行动方案的通知》</w:t>
      </w:r>
      <w:r>
        <w:rPr>
          <w:rFonts w:hint="eastAsia" w:ascii="仿宋_GB2312"/>
        </w:rPr>
        <w:t>、市道安《</w:t>
      </w:r>
      <w:r>
        <w:rPr>
          <w:rFonts w:ascii="仿宋_GB2312"/>
        </w:rPr>
        <w:t>关</w:t>
      </w:r>
      <w:r>
        <w:t>于开展道路交通安全隐患再排查再整治再帮扶的通知</w:t>
      </w:r>
      <w:r>
        <w:rPr>
          <w:rFonts w:hint="eastAsia" w:ascii="仿宋_GB2312"/>
        </w:rPr>
        <w:t>》等文件要求，全面排查尚未向社会开通路段、通寺道路、山区公路和县乡公路、</w:t>
      </w:r>
      <w:r>
        <w:rPr>
          <w:rFonts w:hint="eastAsia" w:ascii="仿宋_GB2312" w:hAnsi="仿宋_GB2312" w:cs="仿宋_GB2312"/>
          <w:szCs w:val="32"/>
        </w:rPr>
        <w:t>临近池塘沟渠水库河溪湖泊路段、景区和非景区五类重点道路安全隐患</w:t>
      </w:r>
      <w:r>
        <w:rPr>
          <w:rFonts w:hint="eastAsia" w:ascii="仿宋_GB2312"/>
        </w:rPr>
        <w:t>，制定排查方案，明确道路排查责任人，6月1日前报送隐患排查情况表（附件2、3）。工作专班要对各镇街上报的排查材料汇总、核实，发现虚报、瞒报的镇街予以通报。</w:t>
      </w:r>
    </w:p>
    <w:p>
      <w:pPr>
        <w:spacing w:line="560" w:lineRule="exact"/>
        <w:ind w:firstLine="644" w:firstLineChars="200"/>
        <w:rPr>
          <w:rFonts w:hint="eastAsia" w:ascii="仿宋_GB2312"/>
        </w:rPr>
      </w:pPr>
      <w:r>
        <w:rPr>
          <w:rFonts w:hint="eastAsia" w:ascii="仿宋_GB2312"/>
          <w:b/>
        </w:rPr>
        <w:t>责任部门：</w:t>
      </w:r>
      <w:r>
        <w:rPr>
          <w:rFonts w:hint="eastAsia" w:ascii="仿宋_GB2312"/>
        </w:rPr>
        <w:t>各镇街、工业园</w:t>
      </w:r>
    </w:p>
    <w:p>
      <w:pPr>
        <w:spacing w:line="560" w:lineRule="exact"/>
        <w:ind w:firstLine="644" w:firstLineChars="200"/>
        <w:rPr>
          <w:rStyle w:val="7"/>
          <w:rFonts w:hint="eastAsia" w:ascii="楷体" w:hAnsi="楷体" w:eastAsia="楷体"/>
          <w:color w:val="000000"/>
          <w:szCs w:val="32"/>
        </w:rPr>
      </w:pPr>
      <w:r>
        <w:rPr>
          <w:rStyle w:val="7"/>
          <w:rFonts w:hint="eastAsia" w:ascii="楷体" w:hAnsi="楷体" w:eastAsia="楷体"/>
          <w:color w:val="000000"/>
          <w:szCs w:val="32"/>
        </w:rPr>
        <w:t>（二）</w:t>
      </w:r>
      <w:r>
        <w:rPr>
          <w:rStyle w:val="7"/>
          <w:rFonts w:ascii="楷体" w:hAnsi="楷体" w:eastAsia="楷体"/>
          <w:color w:val="000000"/>
          <w:szCs w:val="32"/>
        </w:rPr>
        <w:t>重点车辆安全隐患“清零”</w:t>
      </w:r>
    </w:p>
    <w:p>
      <w:pPr>
        <w:spacing w:line="540" w:lineRule="exact"/>
        <w:ind w:firstLine="644" w:firstLineChars="200"/>
        <w:rPr>
          <w:rFonts w:hint="eastAsia" w:ascii="仿宋_GB2312" w:hAnsi="仿宋_GB2312" w:cs="仿宋_GB2312"/>
          <w:szCs w:val="32"/>
        </w:rPr>
      </w:pPr>
      <w:r>
        <w:rPr>
          <w:rStyle w:val="7"/>
          <w:rFonts w:hint="eastAsia" w:ascii="仿宋_GB2312" w:hAnsi="Times New Roman"/>
          <w:color w:val="000000"/>
          <w:szCs w:val="32"/>
        </w:rPr>
        <w:t>5.全面摸排物流车辆隐患。</w:t>
      </w:r>
      <w:r>
        <w:rPr>
          <w:rFonts w:hint="eastAsia" w:ascii="仿宋_GB2312" w:hAnsi="仿宋_GB2312" w:cs="仿宋_GB2312"/>
          <w:szCs w:val="32"/>
        </w:rPr>
        <w:t>交通运输部门要全面摸清已许可、备案企业的底数，6月1日前完成摸排，建立“一企一册”；</w:t>
      </w:r>
      <w:r>
        <w:rPr>
          <w:rFonts w:ascii="仿宋_GB2312" w:hAnsi="仿宋_GB2312" w:cs="仿宋_GB2312"/>
          <w:szCs w:val="32"/>
        </w:rPr>
        <w:t>各</w:t>
      </w:r>
      <w:r>
        <w:rPr>
          <w:rFonts w:hint="eastAsia" w:ascii="仿宋_GB2312" w:hAnsi="仿宋_GB2312" w:cs="仿宋_GB2312"/>
          <w:szCs w:val="32"/>
        </w:rPr>
        <w:t>镇街要</w:t>
      </w:r>
      <w:r>
        <w:rPr>
          <w:rFonts w:ascii="仿宋_GB2312" w:hAnsi="仿宋_GB2312" w:cs="仿宋_GB2312"/>
          <w:szCs w:val="32"/>
        </w:rPr>
        <w:t>对辖区内</w:t>
      </w:r>
      <w:r>
        <w:rPr>
          <w:rFonts w:hint="eastAsia" w:ascii="仿宋_GB2312" w:hAnsi="仿宋_GB2312" w:cs="仿宋_GB2312"/>
          <w:szCs w:val="32"/>
        </w:rPr>
        <w:t>没有办理许可或备案的</w:t>
      </w:r>
      <w:r>
        <w:rPr>
          <w:rFonts w:ascii="仿宋_GB2312" w:hAnsi="仿宋_GB2312" w:cs="仿宋_GB2312"/>
          <w:szCs w:val="32"/>
        </w:rPr>
        <w:t>道路</w:t>
      </w:r>
      <w:r>
        <w:rPr>
          <w:rFonts w:hint="eastAsia" w:ascii="仿宋_GB2312" w:hAnsi="仿宋_GB2312" w:cs="仿宋_GB2312"/>
          <w:szCs w:val="32"/>
        </w:rPr>
        <w:t>客</w:t>
      </w:r>
      <w:r>
        <w:rPr>
          <w:rFonts w:ascii="仿宋_GB2312" w:hAnsi="仿宋_GB2312" w:cs="仿宋_GB2312"/>
          <w:szCs w:val="32"/>
        </w:rPr>
        <w:t>货运经营业户、从事货物运输代理，货物运输配载、货物仓储理货服务的经营者、道路货物站（场）等</w:t>
      </w:r>
      <w:r>
        <w:rPr>
          <w:rFonts w:hint="eastAsia" w:ascii="仿宋_GB2312" w:hAnsi="仿宋_GB2312" w:cs="仿宋_GB2312"/>
          <w:szCs w:val="32"/>
        </w:rPr>
        <w:t>在5月31日前</w:t>
      </w:r>
      <w:r>
        <w:rPr>
          <w:rFonts w:ascii="仿宋_GB2312" w:hAnsi="仿宋_GB2312" w:cs="仿宋_GB2312"/>
          <w:szCs w:val="32"/>
        </w:rPr>
        <w:t>全面清理排查，</w:t>
      </w:r>
      <w:r>
        <w:rPr>
          <w:rFonts w:hint="eastAsia" w:ascii="仿宋_GB2312" w:hAnsi="仿宋_GB2312" w:cs="仿宋_GB2312"/>
          <w:szCs w:val="32"/>
        </w:rPr>
        <w:t>登记造册，区交通运输局要及时收集、汇总，</w:t>
      </w:r>
      <w:r>
        <w:rPr>
          <w:rFonts w:ascii="仿宋_GB2312" w:hAnsi="仿宋_GB2312" w:cs="仿宋_GB2312"/>
          <w:szCs w:val="32"/>
        </w:rPr>
        <w:t>进一步完善基础信息，做到业户清，车辆清、从业人员清</w:t>
      </w:r>
      <w:r>
        <w:rPr>
          <w:rFonts w:hint="eastAsia" w:ascii="仿宋_GB2312" w:hAnsi="仿宋_GB2312" w:cs="仿宋_GB2312"/>
          <w:szCs w:val="32"/>
        </w:rPr>
        <w:t>。在排查的基础上，</w:t>
      </w:r>
      <w:r>
        <w:rPr>
          <w:rFonts w:ascii="仿宋_GB2312" w:hAnsi="仿宋_GB2312" w:cs="仿宋_GB2312"/>
          <w:szCs w:val="32"/>
        </w:rPr>
        <w:t>告知从事货物运输代理、货物运输配载，货物仓储理货服务的经营者及时到</w:t>
      </w:r>
      <w:r>
        <w:rPr>
          <w:rFonts w:hint="eastAsia" w:ascii="仿宋_GB2312" w:hAnsi="仿宋_GB2312" w:cs="仿宋_GB2312"/>
          <w:szCs w:val="32"/>
        </w:rPr>
        <w:t>交通运输</w:t>
      </w:r>
      <w:r>
        <w:rPr>
          <w:rFonts w:ascii="仿宋_GB2312" w:hAnsi="仿宋_GB2312" w:cs="仿宋_GB2312"/>
          <w:szCs w:val="32"/>
        </w:rPr>
        <w:t>部门备</w:t>
      </w:r>
      <w:r>
        <w:rPr>
          <w:rFonts w:hint="eastAsia" w:ascii="仿宋_GB2312" w:hAnsi="仿宋_GB2312" w:cs="仿宋_GB2312"/>
          <w:szCs w:val="32"/>
        </w:rPr>
        <w:t>案；</w:t>
      </w:r>
      <w:r>
        <w:rPr>
          <w:rFonts w:ascii="仿宋_GB2312" w:hAnsi="仿宋_GB2312" w:cs="仿宋_GB2312"/>
          <w:szCs w:val="32"/>
        </w:rPr>
        <w:t>告知</w:t>
      </w:r>
      <w:r>
        <w:rPr>
          <w:rFonts w:hint="eastAsia" w:ascii="仿宋_GB2312" w:hAnsi="仿宋_GB2312" w:cs="仿宋_GB2312"/>
          <w:szCs w:val="32"/>
        </w:rPr>
        <w:t>已</w:t>
      </w:r>
      <w:r>
        <w:rPr>
          <w:rFonts w:ascii="仿宋_GB2312" w:hAnsi="仿宋_GB2312" w:cs="仿宋_GB2312"/>
          <w:szCs w:val="32"/>
        </w:rPr>
        <w:t>投入使用，但未取得道路运输经营许可证的</w:t>
      </w:r>
      <w:r>
        <w:rPr>
          <w:rFonts w:hint="eastAsia" w:ascii="仿宋_GB2312" w:hAnsi="仿宋_GB2312" w:cs="仿宋_GB2312"/>
          <w:szCs w:val="32"/>
        </w:rPr>
        <w:t>客</w:t>
      </w:r>
      <w:r>
        <w:rPr>
          <w:rFonts w:ascii="仿宋_GB2312" w:hAnsi="仿宋_GB2312" w:cs="仿宋_GB2312"/>
          <w:szCs w:val="32"/>
        </w:rPr>
        <w:t>货运经营业户到</w:t>
      </w:r>
      <w:r>
        <w:rPr>
          <w:rFonts w:hint="eastAsia" w:ascii="仿宋_GB2312" w:hAnsi="仿宋_GB2312" w:cs="仿宋_GB2312"/>
          <w:szCs w:val="32"/>
        </w:rPr>
        <w:t>交通运输部门</w:t>
      </w:r>
      <w:r>
        <w:rPr>
          <w:rFonts w:ascii="仿宋_GB2312" w:hAnsi="仿宋_GB2312" w:cs="仿宋_GB2312"/>
          <w:szCs w:val="32"/>
        </w:rPr>
        <w:t>申请许可，做到不留死角、不</w:t>
      </w:r>
      <w:r>
        <w:rPr>
          <w:rFonts w:hint="eastAsia" w:ascii="仿宋_GB2312" w:hAnsi="仿宋_GB2312" w:cs="仿宋_GB2312"/>
          <w:szCs w:val="32"/>
        </w:rPr>
        <w:t>漏</w:t>
      </w:r>
      <w:r>
        <w:rPr>
          <w:rFonts w:ascii="仿宋_GB2312" w:hAnsi="仿宋_GB2312" w:cs="仿宋_GB2312"/>
          <w:szCs w:val="32"/>
        </w:rPr>
        <w:t>掉一家企业、业户</w:t>
      </w:r>
      <w:r>
        <w:rPr>
          <w:rFonts w:hint="eastAsia" w:ascii="仿宋_GB2312" w:hAnsi="仿宋_GB2312" w:cs="仿宋_GB2312"/>
          <w:szCs w:val="32"/>
        </w:rPr>
        <w:t>。交通运输局要对镇街排查的未办理许可或备案的企业要逐家核实，并依法依规处理。</w:t>
      </w:r>
    </w:p>
    <w:p>
      <w:pPr>
        <w:spacing w:line="540" w:lineRule="exact"/>
        <w:ind w:firstLine="644" w:firstLineChars="200"/>
        <w:rPr>
          <w:rStyle w:val="7"/>
          <w:rFonts w:hint="eastAsia" w:ascii="仿宋_GB2312" w:hAnsi="Times New Roman"/>
          <w:szCs w:val="32"/>
        </w:rPr>
      </w:pPr>
      <w:r>
        <w:rPr>
          <w:rFonts w:hint="eastAsia" w:ascii="仿宋_GB2312" w:hAnsi="仿宋_GB2312" w:cs="仿宋_GB2312"/>
          <w:b/>
          <w:szCs w:val="32"/>
        </w:rPr>
        <w:t>责任单位：</w:t>
      </w:r>
      <w:r>
        <w:rPr>
          <w:rFonts w:hint="eastAsia" w:ascii="仿宋_GB2312" w:hAnsi="仿宋_GB2312" w:cs="仿宋_GB2312"/>
          <w:szCs w:val="32"/>
        </w:rPr>
        <w:t>各镇街、工业园，区交通运输局、市交通执法支队荔城大队</w:t>
      </w:r>
    </w:p>
    <w:p>
      <w:pPr>
        <w:spacing w:line="560" w:lineRule="exact"/>
        <w:ind w:firstLine="644" w:firstLineChars="200"/>
        <w:rPr>
          <w:rFonts w:hint="eastAsia" w:ascii="仿宋_GB2312"/>
          <w:szCs w:val="32"/>
        </w:rPr>
      </w:pPr>
      <w:r>
        <w:rPr>
          <w:rStyle w:val="7"/>
          <w:rFonts w:hint="eastAsia" w:ascii="仿宋_GB2312" w:hAnsi="Times New Roman"/>
          <w:color w:val="000000"/>
          <w:szCs w:val="32"/>
        </w:rPr>
        <w:t>6.全面摸排校车安全隐患。</w:t>
      </w:r>
      <w:r>
        <w:rPr>
          <w:rFonts w:hint="eastAsia"/>
        </w:rPr>
        <w:t>教</w:t>
      </w:r>
      <w:r>
        <w:rPr>
          <w:rFonts w:ascii="仿宋_GB2312"/>
          <w:szCs w:val="32"/>
        </w:rPr>
        <w:t>育</w:t>
      </w:r>
      <w:r>
        <w:rPr>
          <w:rFonts w:hint="eastAsia" w:ascii="仿宋_GB2312"/>
          <w:szCs w:val="32"/>
        </w:rPr>
        <w:t>局要对全区已核发校车标牌的校车</w:t>
      </w:r>
      <w:r>
        <w:rPr>
          <w:rFonts w:ascii="仿宋_GB2312"/>
          <w:szCs w:val="32"/>
        </w:rPr>
        <w:t>落实安全管理责任</w:t>
      </w:r>
      <w:r>
        <w:rPr>
          <w:rFonts w:hint="eastAsia" w:ascii="仿宋_GB2312"/>
          <w:szCs w:val="32"/>
        </w:rPr>
        <w:t>，</w:t>
      </w:r>
      <w:r>
        <w:rPr>
          <w:rFonts w:ascii="仿宋_GB2312"/>
          <w:szCs w:val="32"/>
        </w:rPr>
        <w:t>指导、监督配备校车学校健全安全管理制度；</w:t>
      </w:r>
      <w:r>
        <w:rPr>
          <w:rFonts w:hint="eastAsia" w:ascii="仿宋_GB2312"/>
          <w:szCs w:val="32"/>
        </w:rPr>
        <w:t>每月不定期组织一次对校车开展安全检查。</w:t>
      </w:r>
      <w:r>
        <w:rPr>
          <w:rFonts w:ascii="仿宋_GB2312"/>
          <w:szCs w:val="32"/>
        </w:rPr>
        <w:t>公安、交通运输</w:t>
      </w:r>
      <w:r>
        <w:rPr>
          <w:rFonts w:hint="eastAsia" w:ascii="仿宋_GB2312"/>
          <w:szCs w:val="32"/>
        </w:rPr>
        <w:t>、教育</w:t>
      </w:r>
      <w:r>
        <w:rPr>
          <w:rFonts w:ascii="仿宋_GB2312"/>
          <w:szCs w:val="32"/>
        </w:rPr>
        <w:t>等部门要重点</w:t>
      </w:r>
      <w:r>
        <w:rPr>
          <w:rFonts w:hint="eastAsia" w:ascii="仿宋_GB2312"/>
          <w:szCs w:val="32"/>
        </w:rPr>
        <w:t>排查</w:t>
      </w:r>
      <w:r>
        <w:rPr>
          <w:rFonts w:ascii="仿宋_GB2312"/>
          <w:szCs w:val="32"/>
        </w:rPr>
        <w:t>整治未取得校车使用许可而从事校车服务的车辆，要抓好重点时段、重点路段的交通安全检查和道路安全监控，加大学校周边路面巡逻执法力度，对</w:t>
      </w:r>
      <w:r>
        <w:rPr>
          <w:rFonts w:hint="eastAsia" w:ascii="仿宋_GB2312"/>
          <w:szCs w:val="32"/>
        </w:rPr>
        <w:t>“</w:t>
      </w:r>
      <w:r>
        <w:rPr>
          <w:rFonts w:ascii="仿宋_GB2312"/>
          <w:szCs w:val="32"/>
        </w:rPr>
        <w:t>黑校车</w:t>
      </w:r>
      <w:r>
        <w:rPr>
          <w:rFonts w:hint="eastAsia" w:ascii="仿宋_GB2312"/>
          <w:szCs w:val="32"/>
        </w:rPr>
        <w:t>”</w:t>
      </w:r>
      <w:r>
        <w:rPr>
          <w:rFonts w:ascii="仿宋_GB2312"/>
          <w:szCs w:val="32"/>
        </w:rPr>
        <w:t>上道营运和超载行为，实行</w:t>
      </w:r>
      <w:r>
        <w:rPr>
          <w:rFonts w:hint="eastAsia" w:ascii="仿宋_GB2312"/>
          <w:szCs w:val="32"/>
        </w:rPr>
        <w:t>“</w:t>
      </w:r>
      <w:r>
        <w:rPr>
          <w:rFonts w:ascii="仿宋_GB2312"/>
          <w:szCs w:val="32"/>
        </w:rPr>
        <w:t>重打击</w:t>
      </w:r>
      <w:r>
        <w:rPr>
          <w:rFonts w:hint="eastAsia" w:ascii="仿宋_GB2312"/>
          <w:szCs w:val="32"/>
        </w:rPr>
        <w:t>”“</w:t>
      </w:r>
      <w:r>
        <w:rPr>
          <w:rFonts w:ascii="仿宋_GB2312"/>
          <w:szCs w:val="32"/>
        </w:rPr>
        <w:t>严惩治</w:t>
      </w:r>
      <w:r>
        <w:rPr>
          <w:rFonts w:hint="eastAsia" w:ascii="仿宋_GB2312"/>
          <w:szCs w:val="32"/>
        </w:rPr>
        <w:t>”</w:t>
      </w:r>
      <w:r>
        <w:rPr>
          <w:rFonts w:ascii="仿宋_GB2312"/>
          <w:szCs w:val="32"/>
        </w:rPr>
        <w:t>，做到发现一起、查处一起、追责一起。</w:t>
      </w:r>
    </w:p>
    <w:p>
      <w:pPr>
        <w:spacing w:line="560" w:lineRule="exact"/>
        <w:ind w:firstLine="644" w:firstLineChars="200"/>
        <w:rPr>
          <w:rFonts w:hint="eastAsia" w:ascii="仿宋_GB2312"/>
          <w:szCs w:val="32"/>
        </w:rPr>
      </w:pPr>
      <w:r>
        <w:rPr>
          <w:rFonts w:hint="eastAsia" w:ascii="仿宋_GB2312"/>
          <w:b/>
          <w:szCs w:val="32"/>
        </w:rPr>
        <w:t>责任部门：</w:t>
      </w:r>
      <w:r>
        <w:rPr>
          <w:rFonts w:hint="eastAsia" w:ascii="仿宋_GB2312"/>
          <w:szCs w:val="32"/>
        </w:rPr>
        <w:t>区教育局、区公安分局、区交通运输局、</w:t>
      </w:r>
      <w:r>
        <w:rPr>
          <w:rFonts w:hint="eastAsia" w:ascii="仿宋_GB2312" w:hAnsi="仿宋_GB2312" w:cs="仿宋_GB2312"/>
          <w:szCs w:val="32"/>
        </w:rPr>
        <w:t>市交通执法支队荔城大队</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ascii="仿宋_GB2312"/>
          <w:szCs w:val="32"/>
        </w:rPr>
      </w:pPr>
      <w:r>
        <w:rPr>
          <w:rStyle w:val="7"/>
          <w:rFonts w:hint="eastAsia" w:ascii="仿宋_GB2312" w:hAnsi="Times New Roman"/>
          <w:color w:val="000000"/>
          <w:szCs w:val="32"/>
        </w:rPr>
        <w:t>7.全面摸</w:t>
      </w:r>
      <w:r>
        <w:rPr>
          <w:rFonts w:hint="eastAsia"/>
          <w:b/>
        </w:rPr>
        <w:t>排汽车租赁隐</w:t>
      </w:r>
      <w:r>
        <w:rPr>
          <w:rStyle w:val="7"/>
          <w:rFonts w:hint="eastAsia" w:ascii="仿宋_GB2312" w:hAnsi="Times New Roman"/>
          <w:color w:val="000000"/>
          <w:szCs w:val="32"/>
        </w:rPr>
        <w:t>患。</w:t>
      </w:r>
      <w:r>
        <w:rPr>
          <w:rFonts w:ascii="仿宋_GB2312"/>
          <w:szCs w:val="32"/>
        </w:rPr>
        <w:t>各镇街要对辖区内小微型客车租赁业进行一次全面的专项摸排，分门别类予以造册建档，</w:t>
      </w:r>
      <w:r>
        <w:rPr>
          <w:rFonts w:hint="eastAsia" w:ascii="仿宋_GB2312"/>
          <w:szCs w:val="32"/>
        </w:rPr>
        <w:t>排查工作必须于5月31日前完成；</w:t>
      </w:r>
      <w:r>
        <w:rPr>
          <w:rFonts w:ascii="仿宋_GB2312" w:hAnsi="仿宋_GB2312" w:cs="仿宋_GB2312"/>
          <w:szCs w:val="32"/>
        </w:rPr>
        <w:t>对没有登记办理工商营业执照的，督促其向区市场监管部门申请办理；对取得工商营业执照，但</w:t>
      </w:r>
      <w:r>
        <w:rPr>
          <w:rFonts w:hint="eastAsia" w:ascii="仿宋_GB2312" w:hAnsi="仿宋_GB2312" w:cs="仿宋_GB2312"/>
          <w:szCs w:val="32"/>
        </w:rPr>
        <w:t>没</w:t>
      </w:r>
      <w:r>
        <w:rPr>
          <w:rFonts w:ascii="仿宋_GB2312" w:hAnsi="仿宋_GB2312" w:cs="仿宋_GB2312"/>
          <w:szCs w:val="32"/>
        </w:rPr>
        <w:t>有申请办理经营许可证的，督促其向区交通运输部门申请办理经营许可手续；对无工商营业执照且无经营许可证，却在实际运营的，予以综合整治。交通运输部门要依据《福建省道路运输管理条例》，及时为各镇街推送过来的有照无证的经营业户办理许可手续；对经镇街督促仍不去办理经营许可手续的，及时抄告交通执法部门依法处理。</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Style w:val="7"/>
          <w:rFonts w:hint="eastAsia" w:ascii="仿宋_GB2312" w:hAnsi="Times New Roman"/>
          <w:color w:val="000000"/>
          <w:szCs w:val="32"/>
        </w:rPr>
      </w:pPr>
      <w:r>
        <w:rPr>
          <w:rFonts w:hint="eastAsia" w:ascii="仿宋_GB2312" w:hAnsi="仿宋_GB2312" w:cs="仿宋_GB2312"/>
          <w:b/>
          <w:szCs w:val="32"/>
        </w:rPr>
        <w:t>责任单位：</w:t>
      </w:r>
      <w:r>
        <w:rPr>
          <w:rFonts w:hint="eastAsia" w:ascii="仿宋_GB2312" w:hAnsi="仿宋_GB2312" w:cs="仿宋_GB2312"/>
          <w:szCs w:val="32"/>
        </w:rPr>
        <w:t>各镇街、工业园，区交通运输局、区市场监管局、市交通执法支队荔城大队</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Style w:val="7"/>
          <w:rFonts w:hint="eastAsia" w:ascii="Times New Roman" w:hAnsi="Times New Roman"/>
          <w:b w:val="0"/>
          <w:szCs w:val="32"/>
        </w:rPr>
      </w:pPr>
      <w:r>
        <w:rPr>
          <w:rStyle w:val="7"/>
          <w:rFonts w:hint="eastAsia" w:ascii="仿宋_GB2312" w:hAnsi="Times New Roman"/>
          <w:color w:val="000000"/>
          <w:szCs w:val="32"/>
        </w:rPr>
        <w:t>8.全面摸排拖拉机隐患。</w:t>
      </w:r>
      <w:r>
        <w:rPr>
          <w:rFonts w:hint="eastAsia" w:ascii="Times New Roman"/>
        </w:rPr>
        <w:t>区</w:t>
      </w:r>
      <w:r>
        <w:rPr>
          <w:rFonts w:hint="eastAsia" w:ascii="Times New Roman" w:hAnsi="Times New Roman"/>
          <w:szCs w:val="32"/>
        </w:rPr>
        <w:t>农业农村局要强化拖拉机管理，制定细化工作方案，</w:t>
      </w:r>
      <w:r>
        <w:rPr>
          <w:rFonts w:ascii="Times New Roman" w:hAnsi="Times New Roman"/>
          <w:szCs w:val="32"/>
        </w:rPr>
        <w:t>严禁多功能拖拉机注册登记</w:t>
      </w:r>
      <w:r>
        <w:rPr>
          <w:rFonts w:hint="eastAsia" w:ascii="Times New Roman" w:hAnsi="Times New Roman"/>
          <w:szCs w:val="32"/>
        </w:rPr>
        <w:t>；</w:t>
      </w:r>
      <w:r>
        <w:rPr>
          <w:rFonts w:ascii="Times New Roman" w:hAnsi="Times New Roman"/>
          <w:szCs w:val="32"/>
        </w:rPr>
        <w:t>推动拖拉机运输机组（含多功能拖拉机）未粘贴反光标识的不予通过检验，</w:t>
      </w:r>
      <w:r>
        <w:rPr>
          <w:rFonts w:hint="eastAsia" w:ascii="Times New Roman" w:hAnsi="Times New Roman"/>
          <w:szCs w:val="32"/>
        </w:rPr>
        <w:t>6月底前要全面对</w:t>
      </w:r>
      <w:r>
        <w:rPr>
          <w:rFonts w:ascii="Times New Roman" w:hAnsi="Times New Roman"/>
          <w:szCs w:val="32"/>
        </w:rPr>
        <w:t>拖拉机实施“亮尾工程”。加快</w:t>
      </w:r>
      <w:r>
        <w:rPr>
          <w:rFonts w:hint="eastAsia" w:ascii="Times New Roman" w:hAnsi="Times New Roman"/>
          <w:szCs w:val="32"/>
        </w:rPr>
        <w:t>对86辆已达报废</w:t>
      </w:r>
      <w:r>
        <w:rPr>
          <w:rFonts w:ascii="Times New Roman" w:hAnsi="Times New Roman"/>
          <w:szCs w:val="32"/>
        </w:rPr>
        <w:t>多功能拖拉机清零进度</w:t>
      </w:r>
      <w:r>
        <w:rPr>
          <w:rFonts w:hint="eastAsia" w:ascii="Times New Roman" w:hAnsi="Times New Roman"/>
          <w:szCs w:val="32"/>
        </w:rPr>
        <w:t>，争取在12月前全面清理完毕。未全面清零前每月5日前向各镇街、相关部门通报进度情况。</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Style w:val="7"/>
          <w:rFonts w:hint="eastAsia" w:ascii="楷体_GB2312" w:hAnsi="Times New Roman" w:eastAsia="楷体_GB2312"/>
          <w:color w:val="000000"/>
          <w:szCs w:val="32"/>
        </w:rPr>
      </w:pPr>
      <w:r>
        <w:rPr>
          <w:rFonts w:hint="eastAsia" w:ascii="Times New Roman" w:hAnsi="Times New Roman"/>
          <w:b/>
          <w:szCs w:val="32"/>
        </w:rPr>
        <w:t>责任部门：</w:t>
      </w:r>
      <w:r>
        <w:rPr>
          <w:rFonts w:hint="eastAsia" w:ascii="Times New Roman" w:hAnsi="Times New Roman"/>
          <w:szCs w:val="32"/>
        </w:rPr>
        <w:t>区农业农村局</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Style w:val="7"/>
          <w:rFonts w:hint="eastAsia" w:ascii="楷体_GB2312" w:hAnsi="Times New Roman" w:eastAsia="楷体_GB2312"/>
          <w:color w:val="000000"/>
          <w:szCs w:val="32"/>
        </w:rPr>
      </w:pPr>
      <w:r>
        <w:rPr>
          <w:rStyle w:val="7"/>
          <w:rFonts w:hint="eastAsia" w:ascii="仿宋_GB2312" w:hAnsi="Times New Roman"/>
          <w:color w:val="000000"/>
          <w:szCs w:val="32"/>
        </w:rPr>
        <w:t>9.全面摸排“挂靠车辆”隐患。</w:t>
      </w:r>
      <w:r>
        <w:rPr>
          <w:rStyle w:val="7"/>
          <w:rFonts w:hint="eastAsia" w:ascii="仿宋_GB2312" w:hAnsi="Times New Roman"/>
          <w:b w:val="0"/>
          <w:color w:val="000000"/>
          <w:szCs w:val="32"/>
        </w:rPr>
        <w:t>交通运输局要全面排查运输企业车辆“挂靠”现象，重点排查企业所属车辆挂靠其他运输企业，及运输企业接收外部车辆挂靠等问题，6月中旬前将排查情况汇总造册。对企业自行表示未存在车辆挂靠现象的，组织运输企业签订承诺书。</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Style w:val="7"/>
          <w:rFonts w:hint="eastAsia" w:ascii="仿宋_GB2312" w:hAnsi="Times New Roman"/>
          <w:b w:val="0"/>
          <w:color w:val="000000"/>
          <w:szCs w:val="32"/>
        </w:rPr>
      </w:pPr>
      <w:r>
        <w:rPr>
          <w:rStyle w:val="7"/>
          <w:rFonts w:hint="eastAsia" w:ascii="仿宋_GB2312" w:hAnsi="Times New Roman"/>
          <w:color w:val="000000"/>
          <w:szCs w:val="32"/>
        </w:rPr>
        <w:t>责任部门：</w:t>
      </w:r>
      <w:r>
        <w:rPr>
          <w:rStyle w:val="7"/>
          <w:rFonts w:hint="eastAsia" w:ascii="仿宋_GB2312" w:hAnsi="Times New Roman"/>
          <w:b w:val="0"/>
          <w:color w:val="000000"/>
          <w:szCs w:val="32"/>
        </w:rPr>
        <w:t>区交通运输局、</w:t>
      </w:r>
      <w:r>
        <w:rPr>
          <w:rFonts w:hint="eastAsia" w:ascii="仿宋_GB2312" w:hAnsi="仿宋_GB2312" w:cs="仿宋_GB2312"/>
          <w:szCs w:val="32"/>
        </w:rPr>
        <w:t>市交通执法支队荔城大队</w:t>
      </w:r>
    </w:p>
    <w:p>
      <w:pPr>
        <w:spacing w:line="560" w:lineRule="exact"/>
        <w:ind w:firstLine="644" w:firstLineChars="200"/>
        <w:rPr>
          <w:rStyle w:val="7"/>
          <w:rFonts w:hint="eastAsia" w:ascii="楷体" w:hAnsi="楷体" w:eastAsia="楷体"/>
          <w:color w:val="000000"/>
          <w:szCs w:val="32"/>
        </w:rPr>
      </w:pPr>
      <w:r>
        <w:rPr>
          <w:rStyle w:val="7"/>
          <w:rFonts w:hint="eastAsia" w:ascii="楷体" w:hAnsi="楷体" w:eastAsia="楷体"/>
          <w:color w:val="000000"/>
          <w:szCs w:val="32"/>
        </w:rPr>
        <w:t>（三）重点企业安全隐患排查整改</w:t>
      </w:r>
    </w:p>
    <w:p>
      <w:pPr>
        <w:spacing w:line="560" w:lineRule="exact"/>
        <w:ind w:firstLine="644" w:firstLineChars="200"/>
        <w:rPr>
          <w:rFonts w:hint="eastAsia" w:ascii="仿宋_GB2312" w:hAnsi="仿宋"/>
          <w:color w:val="000000"/>
        </w:rPr>
      </w:pPr>
      <w:r>
        <w:rPr>
          <w:rFonts w:hint="eastAsia" w:ascii="仿宋_GB2312" w:hAnsi="仿宋"/>
          <w:b/>
          <w:color w:val="000000"/>
        </w:rPr>
        <w:t>10.</w:t>
      </w:r>
      <w:r>
        <w:rPr>
          <w:rFonts w:ascii="仿宋_GB2312" w:hAnsi="仿宋"/>
          <w:color w:val="000000"/>
        </w:rPr>
        <w:t>深入贯彻《安全生产法》，按照安全生产“三个必须”和“谁主管、谁许可、谁负责”的原则，</w:t>
      </w:r>
      <w:r>
        <w:rPr>
          <w:rFonts w:hint="eastAsia" w:ascii="仿宋_GB2312" w:hAnsi="仿宋"/>
          <w:color w:val="000000"/>
        </w:rPr>
        <w:t>交通运输、公安、住建、教育等行业管理</w:t>
      </w:r>
      <w:r>
        <w:rPr>
          <w:rFonts w:ascii="仿宋_GB2312" w:hAnsi="仿宋"/>
          <w:color w:val="000000"/>
        </w:rPr>
        <w:t>部门</w:t>
      </w:r>
      <w:r>
        <w:rPr>
          <w:rFonts w:hint="eastAsia" w:ascii="仿宋_GB2312" w:hAnsi="仿宋"/>
          <w:color w:val="000000"/>
        </w:rPr>
        <w:t>要每月至少2次以上走访辖区重点企业，要重点</w:t>
      </w:r>
      <w:r>
        <w:rPr>
          <w:rFonts w:ascii="仿宋_GB2312" w:hAnsi="仿宋"/>
          <w:color w:val="000000"/>
        </w:rPr>
        <w:t>督促道路运输、混凝土和水泥管桩生产运输、建筑垃圾运输、</w:t>
      </w:r>
      <w:r>
        <w:rPr>
          <w:rFonts w:hint="eastAsia" w:ascii="仿宋_GB2312" w:hAnsi="仿宋"/>
          <w:color w:val="000000"/>
        </w:rPr>
        <w:t>危化品运输、</w:t>
      </w:r>
      <w:r>
        <w:rPr>
          <w:rFonts w:ascii="仿宋_GB2312" w:hAnsi="仿宋"/>
          <w:color w:val="000000"/>
        </w:rPr>
        <w:t>校车服务、租赁等企业落实安全生产主体责任</w:t>
      </w:r>
      <w:r>
        <w:rPr>
          <w:rFonts w:hint="eastAsia" w:ascii="仿宋_GB2312" w:hAnsi="仿宋"/>
          <w:color w:val="000000"/>
        </w:rPr>
        <w:t>，对检查发现的问题要形成清单列表，跟踪落实，建立整改档案表，形成闭环管理。</w:t>
      </w:r>
    </w:p>
    <w:p>
      <w:pPr>
        <w:spacing w:line="560" w:lineRule="exact"/>
        <w:ind w:firstLine="644" w:firstLineChars="200"/>
        <w:rPr>
          <w:rFonts w:hint="eastAsia" w:ascii="仿宋_GB2312" w:hAnsi="仿宋"/>
          <w:color w:val="000000"/>
        </w:rPr>
      </w:pPr>
      <w:r>
        <w:rPr>
          <w:rFonts w:hint="eastAsia" w:ascii="仿宋_GB2312"/>
          <w:b/>
        </w:rPr>
        <w:t>责任部门：</w:t>
      </w:r>
      <w:r>
        <w:rPr>
          <w:rFonts w:hint="eastAsia" w:ascii="仿宋_GB2312"/>
        </w:rPr>
        <w:t>应急管理局、</w:t>
      </w:r>
      <w:r>
        <w:rPr>
          <w:rFonts w:hint="eastAsia" w:ascii="仿宋_GB2312" w:hAnsi="仿宋"/>
          <w:color w:val="000000"/>
        </w:rPr>
        <w:t>公安分局、交通运输局、住建局、教育局、</w:t>
      </w:r>
      <w:r>
        <w:rPr>
          <w:rFonts w:hint="eastAsia" w:ascii="仿宋_GB2312" w:hAnsi="仿宋_GB2312" w:cs="仿宋_GB2312"/>
          <w:szCs w:val="32"/>
        </w:rPr>
        <w:t>市交通执法支队荔城大队</w:t>
      </w:r>
    </w:p>
    <w:p>
      <w:pPr>
        <w:spacing w:line="560" w:lineRule="exact"/>
        <w:ind w:firstLine="644" w:firstLineChars="200"/>
        <w:rPr>
          <w:rFonts w:hint="eastAsia" w:ascii="Times New Roman" w:hAnsi="Times New Roman"/>
          <w:color w:val="000000"/>
          <w:szCs w:val="32"/>
        </w:rPr>
      </w:pPr>
      <w:r>
        <w:rPr>
          <w:rFonts w:hint="eastAsia" w:ascii="Times New Roman" w:hAnsi="Times New Roman"/>
          <w:b/>
          <w:color w:val="000000"/>
          <w:szCs w:val="32"/>
        </w:rPr>
        <w:t>11.</w:t>
      </w:r>
      <w:r>
        <w:rPr>
          <w:rFonts w:ascii="Times New Roman" w:hAnsi="Times New Roman"/>
          <w:color w:val="000000"/>
          <w:szCs w:val="32"/>
        </w:rPr>
        <w:t>开展重点运输企业交通安全风险评价工作情况，建立“安全风险研判、整改情况反馈”的闭环管理工作机制。</w:t>
      </w:r>
      <w:r>
        <w:rPr>
          <w:rFonts w:hint="eastAsia" w:ascii="Times New Roman" w:hAnsi="Times New Roman"/>
          <w:color w:val="000000"/>
          <w:szCs w:val="32"/>
        </w:rPr>
        <w:t>各行业主管部门要</w:t>
      </w:r>
      <w:r>
        <w:rPr>
          <w:rFonts w:ascii="Times New Roman" w:hAnsi="Times New Roman"/>
          <w:color w:val="000000"/>
          <w:szCs w:val="32"/>
        </w:rPr>
        <w:t>组织对辖区重点运输企业集中开展上门检查，重点排查企业安全管理人员是否配备到位、是否整改车辆和驾驶人隐患问题、动态监控制度是否落实，做到见负责人、见安全管理人、见动态监管人“三见面”。对检查发现的交通安全隐患，</w:t>
      </w:r>
      <w:r>
        <w:rPr>
          <w:rFonts w:hint="eastAsia" w:ascii="Times New Roman" w:hAnsi="Times New Roman"/>
          <w:color w:val="000000"/>
          <w:szCs w:val="32"/>
        </w:rPr>
        <w:t>落实</w:t>
      </w:r>
      <w:r>
        <w:rPr>
          <w:rFonts w:ascii="Times New Roman" w:hAnsi="Times New Roman"/>
          <w:color w:val="000000"/>
          <w:szCs w:val="32"/>
        </w:rPr>
        <w:t>核查整改。</w:t>
      </w:r>
    </w:p>
    <w:p>
      <w:pPr>
        <w:spacing w:line="560" w:lineRule="exact"/>
        <w:ind w:firstLine="644" w:firstLineChars="200"/>
        <w:rPr>
          <w:rFonts w:hint="eastAsia" w:ascii="仿宋_GB2312" w:hAnsi="仿宋"/>
          <w:color w:val="000000"/>
        </w:rPr>
      </w:pPr>
      <w:r>
        <w:rPr>
          <w:rFonts w:hint="eastAsia" w:ascii="仿宋_GB2312"/>
          <w:b/>
        </w:rPr>
        <w:t>责任部门：</w:t>
      </w:r>
      <w:r>
        <w:rPr>
          <w:rFonts w:hint="eastAsia" w:ascii="仿宋_GB2312" w:hAnsi="仿宋"/>
          <w:color w:val="000000"/>
        </w:rPr>
        <w:t>交通运输局、公安分局、住建局、教育局、</w:t>
      </w:r>
      <w:r>
        <w:rPr>
          <w:rFonts w:hint="eastAsia" w:ascii="仿宋_GB2312" w:hAnsi="仿宋_GB2312" w:cs="仿宋_GB2312"/>
          <w:szCs w:val="32"/>
        </w:rPr>
        <w:t>市交通执法支队荔城大队</w:t>
      </w:r>
    </w:p>
    <w:p>
      <w:pPr>
        <w:spacing w:line="560" w:lineRule="exact"/>
        <w:ind w:firstLine="644" w:firstLineChars="200"/>
        <w:rPr>
          <w:rStyle w:val="7"/>
          <w:rFonts w:hint="eastAsia" w:ascii="楷体" w:hAnsi="楷体" w:eastAsia="楷体"/>
          <w:szCs w:val="32"/>
        </w:rPr>
      </w:pPr>
      <w:r>
        <w:rPr>
          <w:rStyle w:val="7"/>
          <w:rFonts w:hint="eastAsia" w:ascii="楷体" w:hAnsi="楷体" w:eastAsia="楷体"/>
          <w:szCs w:val="32"/>
        </w:rPr>
        <w:t>（四）重点人员风险隐患排查整改</w:t>
      </w:r>
    </w:p>
    <w:p>
      <w:pPr>
        <w:spacing w:line="560" w:lineRule="exact"/>
        <w:ind w:firstLine="644" w:firstLineChars="200"/>
        <w:rPr>
          <w:rFonts w:hint="eastAsia" w:ascii="仿宋_GB2312" w:hAnsi="仿宋"/>
          <w:color w:val="000000"/>
        </w:rPr>
      </w:pPr>
      <w:r>
        <w:rPr>
          <w:rFonts w:hint="eastAsia" w:ascii="仿宋_GB2312" w:hAnsi="仿宋"/>
          <w:b/>
          <w:color w:val="000000"/>
        </w:rPr>
        <w:t>12.</w:t>
      </w:r>
      <w:r>
        <w:rPr>
          <w:rFonts w:hint="eastAsia" w:ascii="仿宋_GB2312" w:hAnsi="仿宋"/>
          <w:color w:val="000000"/>
        </w:rPr>
        <w:t>加强</w:t>
      </w:r>
      <w:r>
        <w:rPr>
          <w:rFonts w:ascii="仿宋_GB2312" w:hAnsi="仿宋"/>
          <w:color w:val="000000"/>
        </w:rPr>
        <w:t>从业人员</w:t>
      </w:r>
      <w:r>
        <w:rPr>
          <w:rFonts w:hint="eastAsia" w:ascii="仿宋_GB2312" w:hAnsi="仿宋"/>
          <w:color w:val="000000"/>
        </w:rPr>
        <w:t>的</w:t>
      </w:r>
      <w:r>
        <w:rPr>
          <w:rFonts w:ascii="仿宋_GB2312" w:hAnsi="仿宋"/>
          <w:color w:val="000000"/>
        </w:rPr>
        <w:t>安全教育和培训，</w:t>
      </w:r>
      <w:r>
        <w:rPr>
          <w:rFonts w:hint="eastAsia" w:ascii="Times New Roman" w:hAnsi="Times New Roman"/>
          <w:color w:val="000000"/>
          <w:szCs w:val="32"/>
        </w:rPr>
        <w:t>推动企业安装疲劳驾驶智能监测系统，从技术上加强对驾驶人的日常监管</w:t>
      </w:r>
      <w:r>
        <w:rPr>
          <w:rFonts w:ascii="仿宋_GB2312" w:hAnsi="仿宋"/>
          <w:color w:val="000000"/>
        </w:rPr>
        <w:t>。加强</w:t>
      </w:r>
      <w:r>
        <w:rPr>
          <w:rFonts w:hint="eastAsia" w:ascii="仿宋_GB2312" w:hAnsi="仿宋"/>
          <w:color w:val="000000"/>
        </w:rPr>
        <w:t>劳务派遣和灵活用工人员集中出行源头安全管理，</w:t>
      </w:r>
      <w:r>
        <w:rPr>
          <w:rFonts w:ascii="仿宋_GB2312" w:hAnsi="仿宋"/>
          <w:color w:val="000000"/>
        </w:rPr>
        <w:t>运用大数据研判排查非法营运嫌疑车辆，加大对非法营运车辆及企业的</w:t>
      </w:r>
      <w:r>
        <w:rPr>
          <w:rFonts w:hint="eastAsia" w:ascii="仿宋_GB2312" w:hAnsi="仿宋"/>
          <w:color w:val="000000"/>
        </w:rPr>
        <w:t>源头</w:t>
      </w:r>
      <w:r>
        <w:rPr>
          <w:rFonts w:ascii="仿宋_GB2312" w:hAnsi="仿宋"/>
          <w:color w:val="000000"/>
        </w:rPr>
        <w:t>排查和查处</w:t>
      </w:r>
      <w:r>
        <w:rPr>
          <w:rFonts w:hint="eastAsia" w:ascii="仿宋_GB2312" w:hAnsi="仿宋"/>
          <w:color w:val="000000"/>
        </w:rPr>
        <w:t>，重拳出击开展“打非治违”，强化</w:t>
      </w:r>
      <w:r>
        <w:rPr>
          <w:rFonts w:ascii="仿宋_GB2312" w:hAnsi="仿宋"/>
          <w:color w:val="000000"/>
        </w:rPr>
        <w:t>对非法营运活动的监督检查</w:t>
      </w:r>
      <w:r>
        <w:rPr>
          <w:rFonts w:hint="eastAsia" w:ascii="仿宋_GB2312" w:hAnsi="仿宋"/>
          <w:color w:val="000000"/>
        </w:rPr>
        <w:t>，坚决整治执法检查宽松软问题</w:t>
      </w:r>
      <w:r>
        <w:rPr>
          <w:rFonts w:ascii="仿宋_GB2312" w:hAnsi="仿宋"/>
          <w:color w:val="000000"/>
        </w:rPr>
        <w:t>。</w:t>
      </w:r>
    </w:p>
    <w:p>
      <w:pPr>
        <w:spacing w:line="560" w:lineRule="exact"/>
        <w:ind w:firstLine="644" w:firstLineChars="200"/>
        <w:rPr>
          <w:rFonts w:hint="eastAsia" w:ascii="仿宋_GB2312" w:hAnsi="仿宋"/>
          <w:color w:val="000000"/>
        </w:rPr>
      </w:pPr>
      <w:r>
        <w:rPr>
          <w:rFonts w:hint="eastAsia" w:ascii="仿宋_GB2312"/>
          <w:b/>
        </w:rPr>
        <w:t>责任部门：</w:t>
      </w:r>
      <w:r>
        <w:rPr>
          <w:rFonts w:hint="eastAsia" w:ascii="仿宋_GB2312" w:hAnsi="仿宋"/>
          <w:color w:val="000000"/>
        </w:rPr>
        <w:t>交通运输局、公安分局、住建局、教育局、</w:t>
      </w:r>
      <w:r>
        <w:rPr>
          <w:rFonts w:hint="eastAsia" w:ascii="仿宋_GB2312" w:hAnsi="仿宋_GB2312" w:cs="仿宋_GB2312"/>
          <w:szCs w:val="32"/>
        </w:rPr>
        <w:t>市交通执法支队荔城大队</w:t>
      </w:r>
    </w:p>
    <w:p>
      <w:pPr>
        <w:spacing w:line="560" w:lineRule="exact"/>
        <w:ind w:firstLine="644" w:firstLineChars="200"/>
        <w:rPr>
          <w:rFonts w:hint="eastAsia" w:ascii="Times New Roman" w:hAnsi="Times New Roman"/>
          <w:szCs w:val="32"/>
        </w:rPr>
      </w:pPr>
      <w:r>
        <w:rPr>
          <w:rStyle w:val="7"/>
          <w:rFonts w:hint="eastAsia" w:ascii="仿宋_GB2312" w:hAnsi="Times New Roman"/>
          <w:szCs w:val="32"/>
        </w:rPr>
        <w:t>13.</w:t>
      </w:r>
      <w:r>
        <w:rPr>
          <w:rStyle w:val="7"/>
          <w:rFonts w:hint="eastAsia" w:ascii="仿宋_GB2312" w:hAnsi="Times New Roman"/>
          <w:b w:val="0"/>
          <w:szCs w:val="32"/>
        </w:rPr>
        <w:t>各行业主管部门要对重点车辆驾驶人从业资格和安全记录进行审查，不得聘用严重违反道路运输法规的从业人员；要督促企业落实安全教育制度，每月召开从业人员安全教育培训例会，加强对驾驶员的法律法规和职业道德教育。公安分局每月通报一次重点车辆违法信息，抄告行业主管部门</w:t>
      </w:r>
      <w:r>
        <w:rPr>
          <w:rFonts w:hint="eastAsia" w:ascii="Times New Roman" w:hAnsi="Times New Roman"/>
          <w:szCs w:val="32"/>
        </w:rPr>
        <w:t>推进重点</w:t>
      </w:r>
      <w:r>
        <w:rPr>
          <w:rFonts w:ascii="Times New Roman" w:hAnsi="Times New Roman"/>
          <w:szCs w:val="32"/>
        </w:rPr>
        <w:t>驾驶人隐患</w:t>
      </w:r>
      <w:r>
        <w:rPr>
          <w:rFonts w:hint="eastAsia" w:ascii="Times New Roman" w:hAnsi="Times New Roman"/>
          <w:szCs w:val="32"/>
        </w:rPr>
        <w:t>和交通违法等</w:t>
      </w:r>
      <w:r>
        <w:rPr>
          <w:rFonts w:ascii="Times New Roman" w:hAnsi="Times New Roman"/>
          <w:szCs w:val="32"/>
        </w:rPr>
        <w:t>“清零”</w:t>
      </w:r>
      <w:r>
        <w:rPr>
          <w:rFonts w:hint="eastAsia" w:ascii="Times New Roman" w:hAnsi="Times New Roman"/>
          <w:szCs w:val="32"/>
        </w:rPr>
        <w:t>。</w:t>
      </w:r>
    </w:p>
    <w:p>
      <w:pPr>
        <w:spacing w:line="560" w:lineRule="exact"/>
        <w:ind w:firstLine="644" w:firstLineChars="200"/>
        <w:rPr>
          <w:rStyle w:val="7"/>
          <w:rFonts w:hint="eastAsia" w:ascii="楷体_GB2312" w:hAnsi="Times New Roman" w:eastAsia="楷体_GB2312"/>
          <w:szCs w:val="32"/>
        </w:rPr>
      </w:pPr>
      <w:r>
        <w:rPr>
          <w:rFonts w:hint="eastAsia" w:ascii="仿宋_GB2312"/>
          <w:b/>
        </w:rPr>
        <w:t>责任部门：</w:t>
      </w:r>
      <w:r>
        <w:rPr>
          <w:rFonts w:hint="eastAsia" w:ascii="仿宋_GB2312" w:hAnsi="仿宋"/>
          <w:color w:val="000000"/>
        </w:rPr>
        <w:t>交通运输局、公安分局、住建局、教育局、</w:t>
      </w:r>
      <w:r>
        <w:rPr>
          <w:rFonts w:hint="eastAsia" w:ascii="仿宋_GB2312" w:hAnsi="仿宋_GB2312" w:cs="仿宋_GB2312"/>
          <w:szCs w:val="32"/>
        </w:rPr>
        <w:t>市交通执法支队荔城大队</w:t>
      </w:r>
    </w:p>
    <w:p>
      <w:pPr>
        <w:spacing w:line="560" w:lineRule="exact"/>
        <w:ind w:firstLine="644" w:firstLineChars="200"/>
        <w:rPr>
          <w:rStyle w:val="7"/>
          <w:rFonts w:hint="eastAsia" w:ascii="楷体" w:hAnsi="楷体" w:eastAsia="楷体"/>
          <w:color w:val="000000"/>
          <w:szCs w:val="32"/>
        </w:rPr>
      </w:pPr>
      <w:r>
        <w:rPr>
          <w:rStyle w:val="7"/>
          <w:rFonts w:hint="eastAsia" w:ascii="楷体" w:hAnsi="楷体" w:eastAsia="楷体"/>
          <w:color w:val="000000"/>
          <w:szCs w:val="32"/>
        </w:rPr>
        <w:t>（五）道路交通秩序管控</w:t>
      </w:r>
    </w:p>
    <w:p>
      <w:pPr>
        <w:spacing w:line="560" w:lineRule="exact"/>
        <w:ind w:firstLine="644" w:firstLineChars="200"/>
        <w:rPr>
          <w:rFonts w:hint="eastAsia" w:ascii="仿宋_GB2312" w:hAnsi="Times New Roman"/>
          <w:szCs w:val="32"/>
        </w:rPr>
      </w:pPr>
      <w:r>
        <w:rPr>
          <w:rFonts w:hint="eastAsia" w:ascii="仿宋_GB2312" w:hAnsi="Times New Roman"/>
          <w:b/>
          <w:szCs w:val="32"/>
        </w:rPr>
        <w:t>14.</w:t>
      </w:r>
      <w:r>
        <w:rPr>
          <w:rFonts w:hint="eastAsia" w:ascii="仿宋_GB2312" w:hAnsi="Times New Roman"/>
          <w:szCs w:val="32"/>
        </w:rPr>
        <w:t>提升交通秩序精细化管理，针对性部署开展交通秩序和道路隐患整治工作，促进“违法整治跟着事故走”管理措施落实落细落到位。加强酒醉驾、货车车辆源头治理。以“两客一危一货”、非运营（含营转非）大中型客车、农村面包车、三轮摩托（电动）车等七类车辆为重点，加强现场与非现场执法，严管酒醉驾、“三超一疲劳”、农村“两违”（违法载人、违法超员）等重点交通违法。提高视频科技实战化运用，推动三轮车大数据建模工作的进度，利用“无人机”、电子监控强化对三轮车非法载人等违法行为的打击力度。</w:t>
      </w:r>
    </w:p>
    <w:p>
      <w:pPr>
        <w:spacing w:line="560" w:lineRule="exact"/>
        <w:ind w:firstLine="644" w:firstLineChars="200"/>
        <w:rPr>
          <w:rFonts w:hint="eastAsia" w:ascii="仿宋_GB2312" w:hAnsi="Times New Roman"/>
          <w:szCs w:val="32"/>
        </w:rPr>
      </w:pPr>
      <w:r>
        <w:rPr>
          <w:rFonts w:hint="eastAsia" w:ascii="仿宋_GB2312" w:hAnsi="Times New Roman"/>
          <w:b/>
          <w:szCs w:val="32"/>
        </w:rPr>
        <w:t>责任部门：</w:t>
      </w:r>
      <w:r>
        <w:rPr>
          <w:rFonts w:hint="eastAsia" w:ascii="仿宋_GB2312" w:hAnsi="Times New Roman"/>
          <w:szCs w:val="32"/>
        </w:rPr>
        <w:t>公安分局</w:t>
      </w:r>
    </w:p>
    <w:p>
      <w:pPr>
        <w:spacing w:line="560" w:lineRule="exact"/>
        <w:ind w:firstLine="644" w:firstLineChars="200"/>
        <w:rPr>
          <w:rFonts w:hint="eastAsia" w:ascii="仿宋_GB2312" w:hAnsi="Times New Roman"/>
          <w:szCs w:val="32"/>
        </w:rPr>
      </w:pPr>
      <w:r>
        <w:rPr>
          <w:rFonts w:hint="eastAsia" w:ascii="仿宋_GB2312"/>
          <w:b/>
          <w:bCs/>
          <w:szCs w:val="32"/>
        </w:rPr>
        <w:t>15.</w:t>
      </w:r>
      <w:r>
        <w:rPr>
          <w:rFonts w:hint="eastAsia" w:ascii="仿宋_GB2312"/>
          <w:bCs/>
          <w:szCs w:val="32"/>
        </w:rPr>
        <w:t>交通运输部门</w:t>
      </w:r>
      <w:r>
        <w:rPr>
          <w:rFonts w:hint="eastAsia" w:ascii="仿宋_GB2312"/>
          <w:szCs w:val="32"/>
        </w:rPr>
        <w:t>要严肃查处非法从事旅游客运和客运车辆带病、超载、疲劳驾驶等违法违规行为，严格客货运输企业安全运输源头监管，加强非法营运等打非治违工作；</w:t>
      </w:r>
      <w:r>
        <w:rPr>
          <w:rFonts w:hint="eastAsia" w:ascii="仿宋_GB2312"/>
          <w:bCs/>
          <w:szCs w:val="32"/>
        </w:rPr>
        <w:t>住建和城管部门</w:t>
      </w:r>
      <w:r>
        <w:rPr>
          <w:rFonts w:hint="eastAsia" w:ascii="仿宋_GB2312"/>
          <w:szCs w:val="32"/>
        </w:rPr>
        <w:t>要盯牢水泥搅拌车和渣土运输企业的源头装载安全，督促企业落实离场称重制度，严防超限超载、滴洒漏车辆上路，切实担起安全生产的企业主体责任；</w:t>
      </w:r>
      <w:r>
        <w:rPr>
          <w:rFonts w:hint="eastAsia" w:ascii="仿宋_GB2312"/>
          <w:bCs/>
          <w:szCs w:val="32"/>
        </w:rPr>
        <w:t>市场监管部门</w:t>
      </w:r>
      <w:r>
        <w:rPr>
          <w:rFonts w:hint="eastAsia" w:ascii="仿宋_GB2312"/>
          <w:szCs w:val="32"/>
        </w:rPr>
        <w:t>要加强非CCC认证电动自行车销售源头治理；区执法局要</w:t>
      </w:r>
      <w:r>
        <w:rPr>
          <w:rFonts w:hint="eastAsia" w:ascii="仿宋_GB2312" w:hAnsi="Times New Roman"/>
          <w:szCs w:val="32"/>
        </w:rPr>
        <w:t>加快渣土车管控平台建设改造，推进实时动态监管。各行业主管部门要建立健全常态化执法机制，会同相关职能部门开展联合执法。</w:t>
      </w:r>
    </w:p>
    <w:p>
      <w:pPr>
        <w:spacing w:line="560" w:lineRule="exact"/>
        <w:ind w:firstLine="644" w:firstLineChars="200"/>
        <w:rPr>
          <w:rFonts w:hint="eastAsia" w:ascii="仿宋_GB2312" w:hAnsi="Times New Roman"/>
          <w:szCs w:val="32"/>
        </w:rPr>
      </w:pPr>
      <w:r>
        <w:rPr>
          <w:rFonts w:hint="eastAsia" w:ascii="仿宋_GB2312"/>
          <w:b/>
        </w:rPr>
        <w:t>责任部门：</w:t>
      </w:r>
      <w:r>
        <w:rPr>
          <w:rFonts w:hint="eastAsia" w:ascii="仿宋_GB2312" w:hAnsi="仿宋"/>
          <w:color w:val="000000"/>
        </w:rPr>
        <w:t>交通运输局、住建局、城市管理执法局、教育局、公安分局、市场监督管理局、</w:t>
      </w:r>
      <w:r>
        <w:rPr>
          <w:rFonts w:hint="eastAsia" w:ascii="仿宋_GB2312" w:hAnsi="仿宋_GB2312" w:cs="仿宋_GB2312"/>
          <w:szCs w:val="32"/>
        </w:rPr>
        <w:t>市交通执法支队荔城大队</w:t>
      </w:r>
    </w:p>
    <w:p>
      <w:pPr>
        <w:spacing w:line="560" w:lineRule="exact"/>
        <w:ind w:firstLine="644" w:firstLineChars="200"/>
        <w:rPr>
          <w:rFonts w:hint="eastAsia" w:ascii="仿宋_GB2312" w:hAnsi="Times New Roman"/>
          <w:szCs w:val="32"/>
        </w:rPr>
      </w:pPr>
      <w:r>
        <w:rPr>
          <w:rFonts w:hint="eastAsia" w:ascii="仿宋_GB2312" w:hAnsi="Times New Roman"/>
          <w:b/>
          <w:szCs w:val="32"/>
        </w:rPr>
        <w:t>16.</w:t>
      </w:r>
      <w:r>
        <w:rPr>
          <w:rFonts w:hint="eastAsia" w:ascii="仿宋_GB2312" w:hAnsi="Times New Roman"/>
          <w:szCs w:val="32"/>
        </w:rPr>
        <w:t>农业农村、交通运输、教育等要联勤联动，加强通往陵园、景区、果园、农贸市场、果蔬菜基地、殡仪馆、客运场站、动车站、商场、学校等重要区域道路卡口和视频建设，有效运用“视频巡查、精准预警、事后查纠”等技防手段，严管三轮摩托（电动）车、低速载货汽车和多功能拖拉机违法载人交通违法。公安部门要推动KTV等娱乐场所加大对酒后不开车和“酒驾有奖举报”活动的日常宣传和倡导。文旅部门要加强对KTV等娱乐场所违规超时限营业的监督管理，对违规营业的依法予以督促整改，配合公安部门开展酒醉驾违法溯源。</w:t>
      </w:r>
    </w:p>
    <w:p>
      <w:pPr>
        <w:spacing w:line="560" w:lineRule="exact"/>
        <w:ind w:firstLine="644" w:firstLineChars="200"/>
        <w:rPr>
          <w:rFonts w:hint="eastAsia" w:ascii="仿宋_GB2312" w:hAnsi="Times New Roman"/>
          <w:szCs w:val="32"/>
        </w:rPr>
      </w:pPr>
      <w:r>
        <w:rPr>
          <w:rFonts w:hint="eastAsia" w:ascii="仿宋_GB2312" w:hAnsi="Times New Roman"/>
          <w:b/>
          <w:szCs w:val="32"/>
        </w:rPr>
        <w:t>责任部门：</w:t>
      </w:r>
      <w:r>
        <w:rPr>
          <w:rFonts w:hint="eastAsia" w:ascii="仿宋_GB2312" w:hAnsi="Times New Roman"/>
          <w:szCs w:val="32"/>
        </w:rPr>
        <w:t>公安分局、农业农村、交通运输局、教育局、</w:t>
      </w:r>
      <w:r>
        <w:rPr>
          <w:rFonts w:hint="eastAsia" w:ascii="仿宋_GB2312"/>
          <w:bCs/>
          <w:szCs w:val="32"/>
        </w:rPr>
        <w:t>市场监管部门、</w:t>
      </w:r>
      <w:r>
        <w:rPr>
          <w:rFonts w:hint="eastAsia" w:ascii="仿宋_GB2312" w:hAnsi="Times New Roman"/>
          <w:szCs w:val="32"/>
        </w:rPr>
        <w:t>文旅局、民政局、</w:t>
      </w:r>
      <w:r>
        <w:rPr>
          <w:rFonts w:hint="eastAsia" w:ascii="仿宋_GB2312" w:hAnsi="仿宋_GB2312" w:cs="仿宋_GB2312"/>
          <w:szCs w:val="32"/>
        </w:rPr>
        <w:t>市交通执法支队荔城大队</w:t>
      </w:r>
    </w:p>
    <w:p>
      <w:pPr>
        <w:spacing w:line="560" w:lineRule="exact"/>
        <w:ind w:firstLine="644" w:firstLineChars="200"/>
        <w:rPr>
          <w:rStyle w:val="7"/>
          <w:rFonts w:hint="eastAsia" w:ascii="楷体" w:hAnsi="楷体" w:eastAsia="楷体"/>
          <w:color w:val="000000"/>
          <w:szCs w:val="32"/>
        </w:rPr>
      </w:pPr>
      <w:r>
        <w:rPr>
          <w:rStyle w:val="7"/>
          <w:rFonts w:hint="eastAsia" w:ascii="楷体" w:hAnsi="楷体" w:eastAsia="楷体"/>
          <w:color w:val="000000"/>
        </w:rPr>
        <w:t>（六）</w:t>
      </w:r>
      <w:r>
        <w:rPr>
          <w:rStyle w:val="7"/>
          <w:rFonts w:ascii="楷体" w:hAnsi="楷体" w:eastAsia="楷体"/>
          <w:color w:val="000000"/>
          <w:szCs w:val="32"/>
        </w:rPr>
        <w:t>交通安全警示提示宣传</w:t>
      </w:r>
    </w:p>
    <w:p>
      <w:pPr>
        <w:spacing w:line="560" w:lineRule="exact"/>
        <w:ind w:firstLine="644" w:firstLineChars="200"/>
        <w:rPr>
          <w:rFonts w:hint="eastAsia" w:ascii="仿宋_GB2312" w:hAnsi="Times New Roman"/>
          <w:szCs w:val="32"/>
        </w:rPr>
      </w:pPr>
      <w:r>
        <w:rPr>
          <w:rStyle w:val="9"/>
          <w:rFonts w:hint="eastAsia" w:ascii="仿宋_GB2312" w:hAnsi="Times New Roman"/>
          <w:b/>
          <w:bCs/>
          <w:szCs w:val="32"/>
        </w:rPr>
        <w:t>17.</w:t>
      </w:r>
      <w:r>
        <w:rPr>
          <w:rStyle w:val="9"/>
          <w:rFonts w:hint="eastAsia" w:ascii="仿宋_GB2312" w:hAnsi="Times New Roman"/>
          <w:bCs/>
          <w:szCs w:val="32"/>
        </w:rPr>
        <w:t>实施交通安全宣教提升行动计划。</w:t>
      </w:r>
      <w:r>
        <w:rPr>
          <w:rFonts w:hint="eastAsia" w:ascii="仿宋_GB2312" w:hAnsi="Times New Roman"/>
          <w:szCs w:val="32"/>
        </w:rPr>
        <w:t>将交通安全宣教融入市委“党建引领、夯基惠民”工作大局，各行业主管部门要深化“互联网+”模式，公安部门“交通安全云课堂”、交通运输局“货运企业微信群”、教育局“家校微信群”要每月推送至少10条交通安全宣传内容，充分发挥日常安全宣传教育作用。各镇街要发挥“村居交安群”、“农村大喇叭”、“一村一宣传栏”等宣教平台，加大日常典型交通违法视频截图推送警示等“五大曝光”力度，强化重点时段主题宣传和分众分类预警提示。组织每月逢八“交通安全集中宣传日”、“交通安全美丽乡村行”和每月16日“安全生产宣传日”宣传活动，多形式、多载体开展农村进城务工人员、“一老一小”、学生等群体交通安全文明出行宣教和“一盔一带”安全守护行动，常态宣传，强化曝光，以宣促防。公安部门每月至少走访5家涉酒场所，每月逢28日前至少深入3家客货运企业开展走访工作，组织所有驾驶员签订《拒绝酒驾承诺书》。</w:t>
      </w:r>
    </w:p>
    <w:p>
      <w:pPr>
        <w:spacing w:line="560" w:lineRule="exact"/>
        <w:ind w:firstLine="644" w:firstLineChars="200"/>
        <w:rPr>
          <w:rFonts w:hint="eastAsia" w:ascii="仿宋_GB2312" w:hAnsi="Times New Roman"/>
          <w:szCs w:val="32"/>
        </w:rPr>
      </w:pPr>
      <w:r>
        <w:rPr>
          <w:rFonts w:hint="eastAsia" w:ascii="仿宋_GB2312" w:hAnsi="Times New Roman"/>
          <w:b/>
          <w:szCs w:val="32"/>
        </w:rPr>
        <w:t>责任部门：</w:t>
      </w:r>
      <w:r>
        <w:rPr>
          <w:rFonts w:hint="eastAsia" w:ascii="仿宋_GB2312" w:hAnsi="Times New Roman"/>
          <w:szCs w:val="32"/>
        </w:rPr>
        <w:t>各镇街、工业园，各部门</w:t>
      </w:r>
    </w:p>
    <w:p>
      <w:pPr>
        <w:widowControl/>
        <w:spacing w:line="560" w:lineRule="exact"/>
        <w:ind w:firstLine="632"/>
        <w:rPr>
          <w:rFonts w:hint="eastAsia" w:ascii="黑体" w:hAnsi="黑体" w:eastAsia="黑体" w:cs="宋体"/>
          <w:color w:val="000000"/>
          <w:kern w:val="0"/>
          <w:sz w:val="24"/>
        </w:rPr>
      </w:pPr>
      <w:r>
        <w:rPr>
          <w:rFonts w:hint="eastAsia" w:ascii="黑体" w:hAnsi="黑体" w:eastAsia="黑体" w:cs="宋体"/>
          <w:color w:val="000000"/>
          <w:kern w:val="0"/>
          <w:szCs w:val="32"/>
        </w:rPr>
        <w:t>五、工作要求</w:t>
      </w:r>
      <w:r>
        <w:rPr>
          <w:rFonts w:hint="eastAsia" w:ascii="黑体" w:hAnsi="黑体" w:eastAsia="黑体" w:cs="宋体"/>
          <w:color w:val="000000"/>
          <w:kern w:val="0"/>
          <w:sz w:val="24"/>
        </w:rPr>
        <w:t xml:space="preserve"> </w:t>
      </w:r>
    </w:p>
    <w:p>
      <w:pPr>
        <w:widowControl/>
        <w:spacing w:line="560" w:lineRule="exact"/>
        <w:ind w:firstLine="632"/>
        <w:rPr>
          <w:rFonts w:hint="eastAsia" w:ascii="仿宋_GB2312" w:hAnsi="ˎ̥" w:cs="宋体"/>
          <w:color w:val="000000"/>
          <w:kern w:val="0"/>
          <w:sz w:val="24"/>
        </w:rPr>
      </w:pPr>
      <w:r>
        <w:rPr>
          <w:rFonts w:hint="eastAsia" w:ascii="楷体" w:hAnsi="楷体" w:eastAsia="楷体"/>
          <w:b/>
          <w:color w:val="000000"/>
          <w:kern w:val="0"/>
          <w:szCs w:val="32"/>
        </w:rPr>
        <w:t>（一）强化组织领导。</w:t>
      </w:r>
      <w:r>
        <w:rPr>
          <w:rFonts w:hint="eastAsia" w:ascii="仿宋_GB2312" w:hAnsi="Times New Roman"/>
          <w:color w:val="000000"/>
          <w:kern w:val="0"/>
          <w:szCs w:val="32"/>
        </w:rPr>
        <w:t>要高度重视安全大检查工作，建立各镇街、工业园，区直各部门主要领导负总责、班子成员各负其责，实行主要领导推动，分管领导具体抓的工作模式，明确职责分工，加强统筹协调，严格责任落实，坚决防止形式主义、官僚主义，全面推进各项任务措施落实。</w:t>
      </w:r>
      <w:r>
        <w:rPr>
          <w:rFonts w:hint="eastAsia" w:ascii="仿宋_GB2312" w:hAnsi="ˎ̥" w:cs="宋体"/>
          <w:color w:val="000000"/>
          <w:kern w:val="0"/>
          <w:sz w:val="24"/>
        </w:rPr>
        <w:t xml:space="preserve"> </w:t>
      </w:r>
    </w:p>
    <w:p>
      <w:pPr>
        <w:widowControl/>
        <w:spacing w:line="560" w:lineRule="exact"/>
        <w:ind w:firstLine="632"/>
        <w:rPr>
          <w:rFonts w:hint="eastAsia" w:ascii="楷体" w:hAnsi="楷体" w:eastAsia="楷体"/>
          <w:b/>
          <w:color w:val="000000"/>
          <w:kern w:val="0"/>
          <w:szCs w:val="32"/>
        </w:rPr>
      </w:pPr>
      <w:r>
        <w:rPr>
          <w:rFonts w:hint="eastAsia" w:ascii="楷体" w:hAnsi="楷体" w:eastAsia="楷体"/>
          <w:b/>
          <w:color w:val="000000"/>
          <w:kern w:val="0"/>
          <w:szCs w:val="32"/>
        </w:rPr>
        <w:t>（二）强化督促督导。</w:t>
      </w:r>
      <w:r>
        <w:rPr>
          <w:rFonts w:hint="eastAsia" w:ascii="仿宋_GB2312" w:hAnsi="Times New Roman"/>
          <w:color w:val="000000"/>
          <w:kern w:val="0"/>
          <w:szCs w:val="32"/>
        </w:rPr>
        <w:t>专班办公室要实行问题督导、整改跟踪制度，加强对各镇街各部门道路隐患治理、行业隐患治理情况的收集汇总、督促整改和跟踪落实，不定期要在工作交流群等媒介简要通报工作开展情况，每周对近期隐患治理情况予以通报，每旬对各项工作进展情况通报一次，每月以文件形式通报各镇街各部门工作推动情况。如遇重点工作需解决的，以呈阅件形式上报领导批示研究解决整改问题。</w:t>
      </w:r>
    </w:p>
    <w:p>
      <w:pPr>
        <w:widowControl/>
        <w:spacing w:line="560" w:lineRule="exact"/>
        <w:ind w:firstLine="632"/>
        <w:rPr>
          <w:rFonts w:hint="eastAsia" w:ascii="仿宋_GB2312" w:hAnsi="ˎ̥" w:cs="宋体"/>
          <w:color w:val="000000"/>
          <w:kern w:val="0"/>
          <w:sz w:val="24"/>
        </w:rPr>
      </w:pPr>
      <w:r>
        <w:rPr>
          <w:rFonts w:hint="eastAsia" w:ascii="楷体" w:hAnsi="楷体" w:eastAsia="楷体"/>
          <w:b/>
          <w:color w:val="000000"/>
          <w:kern w:val="0"/>
          <w:szCs w:val="32"/>
        </w:rPr>
        <w:t>（三）强化问责问效。</w:t>
      </w:r>
      <w:r>
        <w:rPr>
          <w:rFonts w:hint="eastAsia" w:ascii="仿宋_GB2312" w:hAnsi="Times New Roman"/>
          <w:color w:val="000000"/>
          <w:kern w:val="0"/>
          <w:szCs w:val="32"/>
        </w:rPr>
        <w:t>建立健全奖惩机制，将工作落实情况与绩效考评、安全责任制考评等相挂钩，</w:t>
      </w:r>
      <w:r>
        <w:rPr>
          <w:rFonts w:hint="eastAsia" w:ascii="仿宋_GB2312" w:hAnsi="Times New Roman"/>
          <w:szCs w:val="32"/>
        </w:rPr>
        <w:t>对工作落实好，措施有力的部门将呈报区领导，通报表扬，道安年终考评列入优秀等次；</w:t>
      </w:r>
      <w:r>
        <w:rPr>
          <w:rFonts w:hint="eastAsia" w:ascii="仿宋_GB2312" w:hAnsi="Times New Roman"/>
          <w:color w:val="000000"/>
          <w:kern w:val="0"/>
          <w:szCs w:val="32"/>
        </w:rPr>
        <w:t>对因工作不到位、措施不落实、整改不力的，对因工作落实不到位导致严重后果的，提请相关部门依规追责问效。</w:t>
      </w:r>
      <w:r>
        <w:rPr>
          <w:rFonts w:hint="eastAsia" w:ascii="仿宋_GB2312" w:hAnsi="ˎ̥" w:cs="宋体"/>
          <w:color w:val="000000"/>
          <w:kern w:val="0"/>
          <w:sz w:val="24"/>
        </w:rPr>
        <w:t xml:space="preserve"> </w:t>
      </w:r>
    </w:p>
    <w:p>
      <w:pPr>
        <w:widowControl/>
        <w:spacing w:line="560" w:lineRule="exact"/>
        <w:ind w:firstLine="632"/>
        <w:rPr>
          <w:rFonts w:hint="eastAsia" w:ascii="仿宋_GB2312" w:hAnsi="宋体" w:cs="宋体"/>
          <w:color w:val="000000"/>
          <w:kern w:val="0"/>
          <w:sz w:val="24"/>
        </w:rPr>
      </w:pPr>
      <w:r>
        <w:rPr>
          <w:rFonts w:hint="eastAsia" w:ascii="楷体" w:hAnsi="楷体" w:eastAsia="楷体"/>
          <w:b/>
          <w:color w:val="000000"/>
          <w:kern w:val="0"/>
          <w:szCs w:val="32"/>
        </w:rPr>
        <w:t>（四）强化宣传引导。</w:t>
      </w:r>
      <w:r>
        <w:rPr>
          <w:rFonts w:hint="eastAsia" w:ascii="仿宋_GB2312" w:hAnsi="Times New Roman"/>
          <w:color w:val="000000"/>
          <w:kern w:val="0"/>
          <w:szCs w:val="32"/>
        </w:rPr>
        <w:t>要切实加强安全宣传引导，充分借助各类传统媒体和网络新媒体渠道，集中宣传报道安全大检查期间行之有效的经验做法。各部门要策划专题报道，以案说法、强化警示，有效引导社会各界和广大群众共同关注安全生产、共同参与安全发展。</w:t>
      </w:r>
    </w:p>
    <w:p>
      <w:pPr>
        <w:spacing w:line="560" w:lineRule="exact"/>
        <w:ind w:firstLine="644" w:firstLineChars="200"/>
        <w:rPr>
          <w:rFonts w:hint="eastAsia" w:ascii="仿宋_GB2312" w:hAnsi="Times New Roman"/>
          <w:szCs w:val="32"/>
        </w:rPr>
      </w:pPr>
      <w:r>
        <w:rPr>
          <w:rFonts w:hint="eastAsia" w:ascii="楷体" w:hAnsi="楷体" w:eastAsia="楷体"/>
          <w:b/>
          <w:color w:val="000000"/>
          <w:kern w:val="0"/>
          <w:szCs w:val="32"/>
        </w:rPr>
        <w:t>（五）强化信息上报。</w:t>
      </w:r>
      <w:r>
        <w:rPr>
          <w:rFonts w:hint="eastAsia" w:ascii="仿宋_GB2312" w:hAnsi="Times New Roman"/>
          <w:szCs w:val="32"/>
        </w:rPr>
        <w:t>各镇街各部门要及时总结归纳当月工作重点，每月15日前、30日前上报每旬执法情况（详见附件4）、工作小结。电子版发送电子邮箱ptlcjjdd@126.com。联系人：曾天武，联系电话：13860997576；林都，联系电话：13799665659。</w:t>
      </w:r>
    </w:p>
    <w:p>
      <w:pPr>
        <w:spacing w:line="560" w:lineRule="exact"/>
        <w:ind w:firstLine="644" w:firstLineChars="200"/>
        <w:rPr>
          <w:rFonts w:hint="eastAsia" w:ascii="仿宋_GB2312" w:hAnsi="Times New Roman"/>
          <w:szCs w:val="32"/>
        </w:rPr>
      </w:pPr>
    </w:p>
    <w:p>
      <w:pPr>
        <w:spacing w:line="560" w:lineRule="exact"/>
        <w:ind w:firstLine="644" w:firstLineChars="200"/>
        <w:rPr>
          <w:rFonts w:hint="eastAsia" w:ascii="仿宋_GB2312" w:hAnsi="Times New Roman"/>
          <w:szCs w:val="32"/>
        </w:rPr>
      </w:pPr>
      <w:r>
        <w:rPr>
          <w:rFonts w:hint="eastAsia" w:ascii="仿宋_GB2312" w:hAnsi="Times New Roman"/>
          <w:szCs w:val="32"/>
        </w:rPr>
        <w:t>附件：</w:t>
      </w:r>
    </w:p>
    <w:p>
      <w:pPr>
        <w:spacing w:line="560" w:lineRule="exact"/>
        <w:ind w:firstLine="1610" w:firstLineChars="500"/>
        <w:rPr>
          <w:rFonts w:hint="eastAsia" w:ascii="仿宋_GB2312" w:hAnsi="Times New Roman"/>
          <w:szCs w:val="32"/>
        </w:rPr>
      </w:pPr>
      <w:r>
        <w:rPr>
          <w:rFonts w:hint="eastAsia" w:ascii="仿宋_GB2312" w:hAnsi="Times New Roman"/>
          <w:szCs w:val="32"/>
        </w:rPr>
        <w:t>1.近期排查道路交通安全隐患问题清单</w:t>
      </w:r>
    </w:p>
    <w:p>
      <w:pPr>
        <w:spacing w:line="560" w:lineRule="exact"/>
        <w:ind w:left="1932" w:leftChars="500" w:hanging="322" w:hangingChars="100"/>
        <w:rPr>
          <w:rFonts w:hint="eastAsia" w:ascii="仿宋_GB2312" w:hAnsi="Times New Roman"/>
          <w:szCs w:val="32"/>
        </w:rPr>
      </w:pPr>
      <w:r>
        <w:rPr>
          <w:rFonts w:hint="eastAsia" w:ascii="仿宋_GB2312" w:hAnsi="Times New Roman"/>
          <w:szCs w:val="32"/>
        </w:rPr>
        <w:t>2.荔城区未开通、通寺道路、山区公路和县乡公路道路隐患排查情况表</w:t>
      </w:r>
    </w:p>
    <w:p>
      <w:pPr>
        <w:spacing w:line="560" w:lineRule="exact"/>
        <w:ind w:left="1932" w:leftChars="500" w:hanging="322" w:hangingChars="100"/>
        <w:rPr>
          <w:rFonts w:hint="eastAsia" w:ascii="仿宋_GB2312" w:hAnsi="Times New Roman"/>
          <w:szCs w:val="32"/>
        </w:rPr>
      </w:pPr>
      <w:r>
        <w:rPr>
          <w:rFonts w:hint="eastAsia" w:ascii="仿宋_GB2312" w:hAnsi="Times New Roman"/>
          <w:szCs w:val="32"/>
        </w:rPr>
        <w:t>3.荔城区农村道路临近池塘沟渠水库河溪湖泊道路安全设施防护建设明细表</w:t>
      </w:r>
    </w:p>
    <w:p>
      <w:pPr>
        <w:spacing w:line="560" w:lineRule="exact"/>
        <w:ind w:left="1920" w:hanging="1932" w:hangingChars="600"/>
        <w:rPr>
          <w:rFonts w:hint="eastAsia" w:ascii="仿宋_GB2312" w:hAnsi="Times New Roman"/>
          <w:szCs w:val="32"/>
        </w:rPr>
      </w:pPr>
      <w:r>
        <w:rPr>
          <w:rFonts w:hint="eastAsia" w:ascii="仿宋_GB2312" w:hAnsi="Times New Roman"/>
          <w:szCs w:val="32"/>
        </w:rPr>
        <w:t xml:space="preserve">          4.荔城区安全大检查大整治情况一览表</w:t>
      </w:r>
    </w:p>
    <w:p>
      <w:pPr>
        <w:spacing w:line="560" w:lineRule="exact"/>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pPr>
        <w:pStyle w:val="2"/>
        <w:spacing w:line="500" w:lineRule="exact"/>
        <w:rPr>
          <w:rFonts w:hint="default" w:ascii="Times New Roman" w:hAnsi="Times New Roman" w:cs="Times New Roman"/>
          <w:sz w:val="28"/>
          <w:szCs w:val="28"/>
        </w:rPr>
      </w:pPr>
    </w:p>
    <w:p>
      <w:pPr>
        <w:pStyle w:val="2"/>
        <w:spacing w:line="500" w:lineRule="exact"/>
        <w:rPr>
          <w:rFonts w:hint="default" w:ascii="Times New Roman" w:hAnsi="Times New Roman" w:cs="Times New Roman"/>
          <w:sz w:val="28"/>
          <w:szCs w:val="28"/>
        </w:rPr>
      </w:pPr>
    </w:p>
    <w:p>
      <w:pPr>
        <w:pStyle w:val="2"/>
        <w:spacing w:line="500" w:lineRule="exact"/>
        <w:rPr>
          <w:rFonts w:hint="default" w:ascii="Times New Roman" w:hAnsi="Times New Roman" w:cs="Times New Roman"/>
          <w:sz w:val="28"/>
          <w:szCs w:val="28"/>
        </w:rPr>
      </w:pPr>
    </w:p>
    <w:p>
      <w:pPr>
        <w:pStyle w:val="2"/>
        <w:spacing w:line="500" w:lineRule="exact"/>
        <w:rPr>
          <w:rFonts w:hint="default" w:ascii="Times New Roman" w:hAnsi="Times New Roman" w:cs="Times New Roman"/>
          <w:sz w:val="28"/>
          <w:szCs w:val="28"/>
        </w:rPr>
      </w:pPr>
    </w:p>
    <w:p>
      <w:pPr>
        <w:pStyle w:val="2"/>
        <w:spacing w:line="500" w:lineRule="exact"/>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before="312" w:beforeLines="100" w:after="120" w:afterLines="0"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eastAsia" w:ascii="黑体" w:hAnsi="黑体" w:eastAsia="黑体" w:cs="黑体"/>
          <w:sz w:val="32"/>
          <w:szCs w:val="32"/>
          <w:lang w:eastAsia="zh-CN"/>
        </w:rPr>
        <w:sectPr>
          <w:footerReference r:id="rId6" w:type="first"/>
          <w:footerReference r:id="rId5" w:type="default"/>
          <w:pgSz w:w="11907" w:h="16840"/>
          <w:pgMar w:top="1984" w:right="1587" w:bottom="1701" w:left="1587" w:header="0" w:footer="1191" w:gutter="0"/>
          <w:pgBorders>
            <w:top w:val="none" w:sz="0" w:space="0"/>
            <w:left w:val="none" w:sz="0" w:space="0"/>
            <w:bottom w:val="none" w:sz="0" w:space="0"/>
            <w:right w:val="none" w:sz="0" w:space="0"/>
          </w:pgBorders>
          <w:pgNumType w:fmt="decimal" w:start="2"/>
          <w:cols w:space="720" w:num="1"/>
          <w:rtlGutter w:val="0"/>
          <w:docGrid w:type="linesAndChars" w:linePitch="626" w:charSpace="614"/>
        </w:sect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ind w:left="0" w:leftChars="0" w:firstLine="0" w:firstLineChars="0"/>
        <w:jc w:val="center"/>
        <w:rPr>
          <w:rFonts w:hint="eastAsia" w:ascii="方正小标宋简体" w:hAnsi="黑体" w:eastAsia="方正小标宋简体" w:cs="方正小标宋简体"/>
          <w:sz w:val="44"/>
          <w:szCs w:val="44"/>
        </w:rPr>
      </w:pPr>
      <w:r>
        <w:rPr>
          <w:rFonts w:hint="eastAsia" w:ascii="方正小标宋简体" w:hAnsi="Times New Roman" w:eastAsia="方正小标宋简体"/>
          <w:sz w:val="44"/>
          <w:szCs w:val="44"/>
        </w:rPr>
        <w:t>近期排查道路交通安全隐患问题清单</w:t>
      </w:r>
    </w:p>
    <w:tbl>
      <w:tblPr>
        <w:tblStyle w:val="5"/>
        <w:tblW w:w="0" w:type="auto"/>
        <w:jc w:val="center"/>
        <w:tblLayout w:type="fixed"/>
        <w:tblCellMar>
          <w:top w:w="0" w:type="dxa"/>
          <w:left w:w="108" w:type="dxa"/>
          <w:bottom w:w="0" w:type="dxa"/>
          <w:right w:w="108" w:type="dxa"/>
        </w:tblCellMar>
      </w:tblPr>
      <w:tblGrid>
        <w:gridCol w:w="1066"/>
        <w:gridCol w:w="4374"/>
        <w:gridCol w:w="1665"/>
        <w:gridCol w:w="4735"/>
        <w:gridCol w:w="1612"/>
        <w:gridCol w:w="1239"/>
      </w:tblGrid>
      <w:tr>
        <w:tblPrEx>
          <w:tblCellMar>
            <w:top w:w="0" w:type="dxa"/>
            <w:left w:w="108" w:type="dxa"/>
            <w:bottom w:w="0" w:type="dxa"/>
            <w:right w:w="108" w:type="dxa"/>
          </w:tblCellMar>
        </w:tblPrEx>
        <w:trPr>
          <w:trHeight w:val="69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隐患问题</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责任单位</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整改措施</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整改时限</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备注</w:t>
            </w:r>
          </w:p>
        </w:tc>
      </w:tr>
      <w:tr>
        <w:tblPrEx>
          <w:tblCellMar>
            <w:top w:w="0" w:type="dxa"/>
            <w:left w:w="108" w:type="dxa"/>
            <w:bottom w:w="0" w:type="dxa"/>
            <w:right w:w="108" w:type="dxa"/>
          </w:tblCellMar>
        </w:tblPrEx>
        <w:trPr>
          <w:trHeight w:val="11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县道X202镇月线渠化不合理，交通信号灯与人行横道存在冲突，绿化带路口开设不合理，冠豪酒店一侧路口车辆无法正常按照信号灯通行。</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交通局</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交警大队</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对路口进行重新渠化，分流，优化信号灯控，完善交通安全设施</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9月底前完成</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234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万科周边道路交通设施不完善，缺失警示指示标志以及防护措施</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镇海街道</w:t>
            </w:r>
          </w:p>
          <w:p>
            <w:pPr>
              <w:widowControl/>
              <w:spacing w:line="28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拱辰街道</w:t>
            </w:r>
          </w:p>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新度镇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执法局</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交警大队</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①排查并增设警示、指示标志及设施；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②完善路面标线并增设路口、学校路段的减速设施；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③增设路口的监控及电警设备；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④对路灯照明进行排查，保障夜间路灯正常照明；</w:t>
            </w:r>
            <w:r>
              <w:rPr>
                <w:rFonts w:hint="eastAsia" w:ascii="宋体" w:hAnsi="宋体" w:eastAsia="宋体" w:cs="宋体"/>
                <w:kern w:val="0"/>
                <w:sz w:val="22"/>
                <w:szCs w:val="22"/>
              </w:rPr>
              <w:br w:type="textWrapping"/>
            </w:r>
            <w:r>
              <w:rPr>
                <w:rFonts w:hint="eastAsia" w:ascii="宋体" w:hAnsi="宋体" w:eastAsia="宋体" w:cs="宋体"/>
                <w:kern w:val="0"/>
                <w:sz w:val="22"/>
                <w:szCs w:val="22"/>
              </w:rPr>
              <w:t>⑤对夜间摆摊路段进行统一规范，并设置安全防护设施。</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8月1日前完成</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100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林芝路、惠好路等部分道路路灯夜间未正常照明</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新度镇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黄石镇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交通局</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新度镇、黄石镇应加强日常巡查，交通局协同新度镇、黄石镇恢复路灯的照明</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立即整改</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156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壶公路、林芝路部分交通设施不完善；林芝路中央隔离不足造成车辆、行人横穿道路；道路监控设施不足。</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新度镇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黄石镇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交通运输局</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交警大队</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排查完善道路标志标线，日常巡查并立即修复损坏的交通设施，增设道路中央隔离护栏，增设电子监控及电警设备</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8月1日前完成</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94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序号</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隐患问题</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责任单位</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整改措施</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整改时限</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备注</w:t>
            </w:r>
          </w:p>
        </w:tc>
      </w:tr>
      <w:tr>
        <w:tblPrEx>
          <w:tblCellMar>
            <w:top w:w="0" w:type="dxa"/>
            <w:left w:w="108" w:type="dxa"/>
            <w:bottom w:w="0" w:type="dxa"/>
            <w:right w:w="108" w:type="dxa"/>
          </w:tblCellMar>
        </w:tblPrEx>
        <w:trPr>
          <w:trHeight w:val="195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新度镇阳城村木兰域牲畜屠宰有限公司每日凌晨300余辆无牌证三轮车进出运送物资且部分车辆为改拼装车辆，对该公司日常安全监管落实不到位</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新度镇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农业农村局</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工信局</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交警大队</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①主管部门及属地政府应立即督促企业进行整改；</w:t>
            </w:r>
            <w:r>
              <w:rPr>
                <w:rFonts w:hint="eastAsia" w:ascii="宋体" w:hAnsi="宋体" w:eastAsia="宋体" w:cs="宋体"/>
                <w:kern w:val="0"/>
                <w:sz w:val="22"/>
                <w:szCs w:val="22"/>
              </w:rPr>
              <w:br w:type="textWrapping"/>
            </w:r>
            <w:r>
              <w:rPr>
                <w:rFonts w:hint="eastAsia" w:ascii="宋体" w:hAnsi="宋体" w:eastAsia="宋体" w:cs="宋体"/>
                <w:kern w:val="0"/>
                <w:sz w:val="22"/>
                <w:szCs w:val="22"/>
              </w:rPr>
              <w:t>②对改装车辆源头进行排查整治；</w:t>
            </w:r>
            <w:r>
              <w:rPr>
                <w:rFonts w:hint="eastAsia" w:ascii="宋体" w:hAnsi="宋体" w:eastAsia="宋体" w:cs="宋体"/>
                <w:kern w:val="0"/>
                <w:sz w:val="22"/>
                <w:szCs w:val="22"/>
              </w:rPr>
              <w:br w:type="textWrapping"/>
            </w:r>
            <w:r>
              <w:rPr>
                <w:rFonts w:hint="eastAsia" w:ascii="宋体" w:hAnsi="宋体" w:eastAsia="宋体" w:cs="宋体"/>
                <w:kern w:val="0"/>
                <w:sz w:val="22"/>
                <w:szCs w:val="22"/>
              </w:rPr>
              <w:t>③对相关车辆的违法行为进行劝导、整治。</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5月31日前完成</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5481"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北高镇通五侯山景区道路乡道Y056福通线：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1)个别临崖路段安全防护措施尚存在缺口；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2)部分回头弯路段的波形护栏存在损坏、变形、缺口、修复所采用的波形梁护栏尺寸与现场地形不符;</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3)部分新增设的波形梁护栏板块搭接顺序不符合规范要求;</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4)部分波形梁护栏的端头标识设置错误;</w:t>
            </w:r>
            <w:r>
              <w:rPr>
                <w:rFonts w:hint="eastAsia" w:ascii="宋体" w:hAnsi="宋体" w:eastAsia="宋体" w:cs="宋体"/>
                <w:kern w:val="0"/>
                <w:sz w:val="22"/>
                <w:szCs w:val="22"/>
              </w:rPr>
              <w:br w:type="textWrapping"/>
            </w:r>
            <w:r>
              <w:rPr>
                <w:rFonts w:hint="eastAsia" w:ascii="宋体" w:hAnsi="宋体" w:eastAsia="宋体" w:cs="宋体"/>
                <w:kern w:val="0"/>
                <w:sz w:val="22"/>
                <w:szCs w:val="22"/>
              </w:rPr>
              <w:t>5)部分波形梁护栏搭接处的螺丝未安装完善，不能满足规范要求；</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6）沿线两侧部分树枝及杂草侵入路基范围，影响行车视线，存在安全隐患；</w:t>
            </w:r>
            <w:r>
              <w:rPr>
                <w:rFonts w:hint="eastAsia" w:ascii="宋体" w:hAnsi="宋体" w:eastAsia="宋体" w:cs="宋体"/>
                <w:kern w:val="0"/>
                <w:sz w:val="22"/>
                <w:szCs w:val="22"/>
              </w:rPr>
              <w:br w:type="textWrapping"/>
            </w:r>
            <w:r>
              <w:rPr>
                <w:rFonts w:hint="eastAsia" w:ascii="宋体" w:hAnsi="宋体" w:eastAsia="宋体" w:cs="宋体"/>
                <w:kern w:val="0"/>
                <w:sz w:val="22"/>
                <w:szCs w:val="22"/>
              </w:rPr>
              <w:t>7）该线路弯急、坡陡，且部分路段平面线形及纵坡技术指标不符合等级公路技术标准。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北高镇</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1)对个别回头弯及临崖路段增加安全防护措施；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2)对沿线不符合规范要求的波形护栏进行修复、调整及加固；</w:t>
            </w:r>
            <w:r>
              <w:rPr>
                <w:rFonts w:hint="eastAsia" w:ascii="宋体" w:hAnsi="宋体" w:eastAsia="宋体" w:cs="宋体"/>
                <w:kern w:val="0"/>
                <w:sz w:val="22"/>
                <w:szCs w:val="22"/>
              </w:rPr>
              <w:br w:type="textWrapping"/>
            </w:r>
            <w:r>
              <w:rPr>
                <w:rFonts w:hint="eastAsia" w:ascii="宋体" w:hAnsi="宋体" w:eastAsia="宋体" w:cs="宋体"/>
                <w:kern w:val="0"/>
                <w:sz w:val="22"/>
                <w:szCs w:val="22"/>
              </w:rPr>
              <w:t>6）修剪沿线两侧部分树枝及杂草，加强道路日常养护；</w:t>
            </w:r>
            <w:r>
              <w:rPr>
                <w:rFonts w:hint="eastAsia" w:ascii="宋体" w:hAnsi="宋体" w:eastAsia="宋体" w:cs="宋体"/>
                <w:kern w:val="0"/>
                <w:sz w:val="22"/>
                <w:szCs w:val="22"/>
              </w:rPr>
              <w:br w:type="textWrapping"/>
            </w:r>
            <w:r>
              <w:rPr>
                <w:rFonts w:hint="eastAsia" w:ascii="宋体" w:hAnsi="宋体" w:eastAsia="宋体" w:cs="宋体"/>
                <w:kern w:val="0"/>
                <w:sz w:val="22"/>
                <w:szCs w:val="22"/>
              </w:rPr>
              <w:t>7）根据现场实际增设安全警示标志、减速设施，并进一步加强车辆通行管控。</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6月底前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855"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序号</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隐患问题</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责任单位</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整改措施</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整改时限</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备注</w:t>
            </w:r>
          </w:p>
        </w:tc>
      </w:tr>
      <w:tr>
        <w:tblPrEx>
          <w:tblCellMar>
            <w:top w:w="0" w:type="dxa"/>
            <w:left w:w="108" w:type="dxa"/>
            <w:bottom w:w="0" w:type="dxa"/>
            <w:right w:w="108" w:type="dxa"/>
          </w:tblCellMar>
        </w:tblPrEx>
        <w:trPr>
          <w:trHeight w:val="230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7</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黄北四期道路建设项目：</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1)项目尚未竣工部分路段已有车辆通行;</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2)项目起点仅采用土堆进行封闭，工地现场封闭措施落实不到位;</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3）施工现场、安全警示标志设置不足;</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4）道路与乡道Y061山东线交叉口位置未设置相关施工安全警示标志、及工地安全防护措施.</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北高镇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交通局</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黄北四期道路建设项目：</w:t>
            </w:r>
            <w:r>
              <w:rPr>
                <w:rFonts w:hint="eastAsia" w:ascii="宋体" w:hAnsi="宋体" w:eastAsia="宋体" w:cs="宋体"/>
                <w:kern w:val="0"/>
                <w:sz w:val="22"/>
                <w:szCs w:val="22"/>
              </w:rPr>
              <w:br w:type="textWrapping"/>
            </w:r>
            <w:r>
              <w:rPr>
                <w:rFonts w:hint="eastAsia" w:ascii="宋体" w:hAnsi="宋体" w:eastAsia="宋体" w:cs="宋体"/>
                <w:kern w:val="0"/>
                <w:sz w:val="22"/>
                <w:szCs w:val="22"/>
              </w:rPr>
              <w:t>1)完善现场施工安全警示标志，并按规范要求落实工地封闭措施;</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2）道路与乡道Y061山东线交叉口设置相关施工安全警示标志、及工地安全防护措施。</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5月底前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22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8</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北高镇辖区内个别道路叉口设置不规范，如华峰工业园道路在黄平线湄渝高速路桥下位置新增设一处交通路口，但该又口未设置临时灯控、标志、标线等交通安全设施，且该路口改造项目也未组织安全专项验收，上下班期间该路口车辆多、人流量较大，存在严重安全隐患</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北高镇</w:t>
            </w:r>
            <w:r>
              <w:rPr>
                <w:rFonts w:hint="eastAsia" w:ascii="宋体" w:hAnsi="宋体" w:eastAsia="宋体" w:cs="宋体"/>
                <w:kern w:val="0"/>
                <w:sz w:val="22"/>
                <w:szCs w:val="22"/>
              </w:rPr>
              <w:br w:type="textWrapping"/>
            </w:r>
            <w:r>
              <w:rPr>
                <w:rFonts w:hint="eastAsia" w:ascii="宋体" w:hAnsi="宋体" w:eastAsia="宋体" w:cs="宋体"/>
                <w:kern w:val="0"/>
                <w:sz w:val="22"/>
                <w:szCs w:val="22"/>
              </w:rPr>
              <w:t>黄石工业园区</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对华峰工业园道路在黄平线湄渝高速路桥下位置交通路口进行交通组织优化，设置临时灯控、标志、标线等交通安全设施，并组织安全专项验收。</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6月底前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187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9</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黄石镇乡道Y010水呈线东埭至东山路段路面改造工程，项目尚未通过竣工验收就开放交通，沿线交通标线尚未完善；波形梁护栏部分端头标识设置错误；沿线路基范围内有电杆、电信杆等未迁移，且也未设置安全反光标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黄石镇</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1）及时组织项目竣工验收；</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2）完善沿线交通标线；</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3）调整波形梁护栏部分端头标识方向；</w:t>
            </w:r>
            <w:r>
              <w:rPr>
                <w:rFonts w:hint="eastAsia" w:ascii="宋体" w:hAnsi="宋体" w:eastAsia="宋体" w:cs="宋体"/>
                <w:kern w:val="0"/>
                <w:sz w:val="22"/>
                <w:szCs w:val="22"/>
              </w:rPr>
              <w:br w:type="textWrapping"/>
            </w:r>
            <w:r>
              <w:rPr>
                <w:rFonts w:hint="eastAsia" w:ascii="宋体" w:hAnsi="宋体" w:eastAsia="宋体" w:cs="宋体"/>
                <w:kern w:val="0"/>
                <w:sz w:val="22"/>
                <w:szCs w:val="22"/>
              </w:rPr>
              <w:t>4）对沿线路基范围内电杆、电信杆等进行迁移，一时无法迁移的应按规范设置安全反光标识。</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6月底前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125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10</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乡道Y043兴锦线K0+600-K0+700处左侧临水防护波形栏杆损坏，约1/2梁板、立柱掉入现状沟道中，存在安全隐患。</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新度镇</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修复并完善沿线的波形护栏。</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5月底前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960"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序号</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隐患问题</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责任单位</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整改措施</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整改时限</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hint="eastAsia" w:ascii="黑体" w:hAnsi="黑体" w:eastAsia="黑体" w:cs="黑体"/>
                <w:b w:val="0"/>
                <w:bCs w:val="0"/>
                <w:kern w:val="0"/>
                <w:sz w:val="28"/>
                <w:szCs w:val="28"/>
                <w:lang w:val="en-US" w:eastAsia="zh-CN" w:bidi="ar-SA"/>
              </w:rPr>
            </w:pPr>
            <w:r>
              <w:rPr>
                <w:rFonts w:hint="eastAsia" w:ascii="黑体" w:hAnsi="黑体" w:eastAsia="黑体" w:cs="黑体"/>
                <w:b w:val="0"/>
                <w:bCs w:val="0"/>
                <w:kern w:val="0"/>
                <w:sz w:val="28"/>
                <w:szCs w:val="28"/>
              </w:rPr>
              <w:t>备注</w:t>
            </w:r>
          </w:p>
        </w:tc>
      </w:tr>
      <w:tr>
        <w:tblPrEx>
          <w:tblCellMar>
            <w:top w:w="0" w:type="dxa"/>
            <w:left w:w="108" w:type="dxa"/>
            <w:bottom w:w="0" w:type="dxa"/>
            <w:right w:w="108" w:type="dxa"/>
          </w:tblCellMar>
        </w:tblPrEx>
        <w:trPr>
          <w:trHeight w:val="99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11</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乡道Y034新善线K2+200-K8+815等多个路段路面存在断板、裂缝、破碎等病害，给车辆通行造成安全隐患。</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新度镇</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及时对道路路面断板、裂缝、破碎等病害进行修复养护。</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6月底前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142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12</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乡道Y038下宝线部分路段砼路路面积水现象，沿线多个支路口未设置安全警示标识，个别急弯路段反光镜、急弯标志等安全警示标志缺失，存在较大安全隐患。</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新度镇</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1）完善沿线排水等设施，消除路面积水现象；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2）在沿线支路口设置安全警示标识；</w:t>
            </w:r>
            <w:r>
              <w:rPr>
                <w:rFonts w:hint="eastAsia" w:ascii="宋体" w:hAnsi="宋体" w:eastAsia="宋体" w:cs="宋体"/>
                <w:kern w:val="0"/>
                <w:sz w:val="22"/>
                <w:szCs w:val="22"/>
              </w:rPr>
              <w:br w:type="textWrapping"/>
            </w:r>
            <w:r>
              <w:rPr>
                <w:rFonts w:hint="eastAsia" w:ascii="宋体" w:hAnsi="宋体" w:eastAsia="宋体" w:cs="宋体"/>
                <w:kern w:val="0"/>
                <w:sz w:val="22"/>
                <w:szCs w:val="22"/>
              </w:rPr>
              <w:t>3）个别急弯路段及时完善反光镜、急弯标志等安全警示标志。</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6月底前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1236"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13</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县道X221西常线部分道路两侧部分树枝深入路基范围内，影响行车视线，且下垞村路段安全防护措施不够完善，存在安全隐患。</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西天尾镇</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1）修剪部分道路两侧树枝；</w:t>
            </w:r>
            <w:r>
              <w:rPr>
                <w:rFonts w:hint="eastAsia" w:ascii="宋体" w:hAnsi="宋体" w:eastAsia="宋体" w:cs="宋体"/>
                <w:kern w:val="0"/>
                <w:sz w:val="22"/>
                <w:szCs w:val="22"/>
              </w:rPr>
              <w:br w:type="textWrapping"/>
            </w:r>
            <w:r>
              <w:rPr>
                <w:rFonts w:hint="eastAsia" w:ascii="宋体" w:hAnsi="宋体" w:eastAsia="宋体" w:cs="宋体"/>
                <w:kern w:val="0"/>
                <w:sz w:val="22"/>
                <w:szCs w:val="22"/>
              </w:rPr>
              <w:t>2）下垞村路段增设安全防护措施。</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5月底前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984"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14</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乡道Y021下九线起点路段交通标线不完善，部分交通标志缺失，个别临崖路段安全防护设施设置不足。</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西天尾镇</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完善乡道Y021下九线起点路段交通标线、标志及临崖路段安全防护设施。</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6月底前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115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15</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乡道Y020洞福线象峰路段路基范围内堆放垃圾桶，存在安全隐患。</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西天尾镇</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将垃圾桶移至路基范围外。</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5月20日前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r>
        <w:tblPrEx>
          <w:tblCellMar>
            <w:top w:w="0" w:type="dxa"/>
            <w:left w:w="108" w:type="dxa"/>
            <w:bottom w:w="0" w:type="dxa"/>
            <w:right w:w="108" w:type="dxa"/>
          </w:tblCellMar>
        </w:tblPrEx>
        <w:trPr>
          <w:trHeight w:val="1068"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16</w:t>
            </w:r>
          </w:p>
        </w:tc>
        <w:tc>
          <w:tcPr>
            <w:tcW w:w="437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村道C163福苦线K0+050-K0+080、K0+400-K0+500右侧存在临边路段未设置安全防护措施，且路面堆放石头，存在安全隐患。</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西天尾镇</w:t>
            </w:r>
          </w:p>
        </w:tc>
        <w:tc>
          <w:tcPr>
            <w:tcW w:w="4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rPr>
                <w:rFonts w:ascii="宋体" w:hAnsi="宋体" w:eastAsia="宋体" w:cs="宋体"/>
                <w:kern w:val="0"/>
                <w:sz w:val="22"/>
                <w:szCs w:val="22"/>
              </w:rPr>
            </w:pPr>
            <w:r>
              <w:rPr>
                <w:rFonts w:hint="eastAsia" w:ascii="宋体" w:hAnsi="宋体" w:eastAsia="宋体" w:cs="宋体"/>
                <w:kern w:val="0"/>
                <w:sz w:val="22"/>
                <w:szCs w:val="22"/>
              </w:rPr>
              <w:t>对道路临边路段增设安全防护措施，清理路面堆放石头。</w:t>
            </w:r>
          </w:p>
        </w:tc>
        <w:tc>
          <w:tcPr>
            <w:tcW w:w="1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r>
              <w:rPr>
                <w:rFonts w:hint="eastAsia" w:ascii="宋体" w:hAnsi="宋体" w:eastAsia="宋体" w:cs="宋体"/>
                <w:kern w:val="0"/>
                <w:sz w:val="22"/>
                <w:szCs w:val="22"/>
              </w:rPr>
              <w:t>6月底前</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s="宋体"/>
                <w:kern w:val="0"/>
                <w:sz w:val="22"/>
                <w:szCs w:val="22"/>
              </w:rPr>
            </w:pPr>
          </w:p>
        </w:tc>
      </w:tr>
    </w:tbl>
    <w:p>
      <w:pPr>
        <w:pStyle w:val="2"/>
        <w:ind w:left="0" w:leftChars="0" w:firstLine="0" w:firstLineChars="0"/>
        <w:rPr>
          <w:rFonts w:hint="eastAsia" w:ascii="黑体" w:hAnsi="黑体" w:eastAsia="黑体" w:cs="方正小标宋简体"/>
          <w:szCs w:val="32"/>
        </w:rPr>
      </w:pPr>
    </w:p>
    <w:p>
      <w:pPr>
        <w:pStyle w:val="2"/>
        <w:ind w:left="0" w:leftChars="0" w:firstLine="0" w:firstLineChars="0"/>
        <w:rPr>
          <w:rFonts w:hint="eastAsia" w:ascii="黑体" w:hAnsi="黑体" w:eastAsia="黑体" w:cs="方正小标宋简体"/>
          <w:szCs w:val="32"/>
        </w:rPr>
      </w:pPr>
      <w:r>
        <w:rPr>
          <w:rFonts w:hint="eastAsia" w:ascii="黑体" w:hAnsi="黑体" w:eastAsia="黑体" w:cs="方正小标宋简体"/>
          <w:szCs w:val="32"/>
        </w:rPr>
        <w:t>附件2</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荔城区未开通、通寺道路、山区公路和县乡公路</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道路隐患排查情况表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661"/>
        <w:gridCol w:w="2344"/>
        <w:gridCol w:w="3287"/>
        <w:gridCol w:w="3031"/>
        <w:gridCol w:w="222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49" w:type="dxa"/>
            <w:noWrap w:val="0"/>
            <w:vAlign w:val="center"/>
          </w:tcPr>
          <w:p>
            <w:pPr>
              <w:pStyle w:val="2"/>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序号</w:t>
            </w:r>
          </w:p>
        </w:tc>
        <w:tc>
          <w:tcPr>
            <w:tcW w:w="1661" w:type="dxa"/>
            <w:noWrap w:val="0"/>
            <w:vAlign w:val="center"/>
          </w:tcPr>
          <w:p>
            <w:pPr>
              <w:pStyle w:val="2"/>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镇（街）</w:t>
            </w:r>
          </w:p>
        </w:tc>
        <w:tc>
          <w:tcPr>
            <w:tcW w:w="2344" w:type="dxa"/>
            <w:noWrap w:val="0"/>
            <w:vAlign w:val="center"/>
          </w:tcPr>
          <w:p>
            <w:pPr>
              <w:pStyle w:val="2"/>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路段名称</w:t>
            </w:r>
          </w:p>
        </w:tc>
        <w:tc>
          <w:tcPr>
            <w:tcW w:w="3287" w:type="dxa"/>
            <w:noWrap w:val="0"/>
            <w:vAlign w:val="center"/>
          </w:tcPr>
          <w:p>
            <w:pPr>
              <w:pStyle w:val="2"/>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管养（施工单位）</w:t>
            </w:r>
          </w:p>
        </w:tc>
        <w:tc>
          <w:tcPr>
            <w:tcW w:w="3031" w:type="dxa"/>
            <w:noWrap w:val="0"/>
            <w:vAlign w:val="center"/>
          </w:tcPr>
          <w:p>
            <w:pPr>
              <w:pStyle w:val="2"/>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隐患治理建议</w:t>
            </w:r>
          </w:p>
        </w:tc>
        <w:tc>
          <w:tcPr>
            <w:tcW w:w="2229" w:type="dxa"/>
            <w:noWrap w:val="0"/>
            <w:vAlign w:val="center"/>
          </w:tcPr>
          <w:p>
            <w:pPr>
              <w:pStyle w:val="2"/>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完成时限</w:t>
            </w:r>
          </w:p>
        </w:tc>
        <w:tc>
          <w:tcPr>
            <w:tcW w:w="1236" w:type="dxa"/>
            <w:noWrap w:val="0"/>
            <w:vAlign w:val="center"/>
          </w:tcPr>
          <w:p>
            <w:pPr>
              <w:pStyle w:val="2"/>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noWrap w:val="0"/>
            <w:vAlign w:val="center"/>
          </w:tcPr>
          <w:p>
            <w:pPr>
              <w:pStyle w:val="2"/>
              <w:ind w:left="0" w:leftChars="0" w:firstLine="0" w:firstLineChars="0"/>
              <w:jc w:val="center"/>
              <w:rPr>
                <w:rFonts w:hint="eastAsia" w:ascii="仿宋_GB2312" w:hAnsi="仿宋_GB2312" w:cs="仿宋_GB2312"/>
                <w:sz w:val="28"/>
                <w:szCs w:val="28"/>
              </w:rPr>
            </w:pPr>
          </w:p>
        </w:tc>
        <w:tc>
          <w:tcPr>
            <w:tcW w:w="1661" w:type="dxa"/>
            <w:noWrap w:val="0"/>
            <w:vAlign w:val="center"/>
          </w:tcPr>
          <w:p>
            <w:pPr>
              <w:pStyle w:val="2"/>
              <w:ind w:left="640" w:firstLine="560"/>
              <w:jc w:val="center"/>
              <w:rPr>
                <w:rFonts w:hint="eastAsia" w:ascii="仿宋_GB2312" w:hAnsi="仿宋_GB2312" w:cs="仿宋_GB2312"/>
                <w:sz w:val="28"/>
                <w:szCs w:val="28"/>
              </w:rPr>
            </w:pPr>
          </w:p>
        </w:tc>
        <w:tc>
          <w:tcPr>
            <w:tcW w:w="2344" w:type="dxa"/>
            <w:noWrap w:val="0"/>
            <w:vAlign w:val="center"/>
          </w:tcPr>
          <w:p>
            <w:pPr>
              <w:pStyle w:val="2"/>
              <w:ind w:left="640" w:firstLine="560"/>
              <w:jc w:val="center"/>
              <w:rPr>
                <w:rFonts w:hint="eastAsia" w:ascii="仿宋_GB2312" w:hAnsi="仿宋_GB2312" w:cs="仿宋_GB2312"/>
                <w:sz w:val="28"/>
                <w:szCs w:val="28"/>
              </w:rPr>
            </w:pPr>
          </w:p>
        </w:tc>
        <w:tc>
          <w:tcPr>
            <w:tcW w:w="3287" w:type="dxa"/>
            <w:noWrap w:val="0"/>
            <w:vAlign w:val="center"/>
          </w:tcPr>
          <w:p>
            <w:pPr>
              <w:pStyle w:val="2"/>
              <w:ind w:left="640" w:firstLine="560"/>
              <w:jc w:val="center"/>
              <w:rPr>
                <w:rFonts w:hint="eastAsia" w:ascii="仿宋_GB2312" w:hAnsi="仿宋_GB2312" w:cs="仿宋_GB2312"/>
                <w:sz w:val="28"/>
                <w:szCs w:val="28"/>
              </w:rPr>
            </w:pPr>
          </w:p>
        </w:tc>
        <w:tc>
          <w:tcPr>
            <w:tcW w:w="3031" w:type="dxa"/>
            <w:noWrap w:val="0"/>
            <w:vAlign w:val="center"/>
          </w:tcPr>
          <w:p>
            <w:pPr>
              <w:pStyle w:val="2"/>
              <w:ind w:left="640" w:firstLine="560"/>
              <w:jc w:val="center"/>
              <w:rPr>
                <w:rFonts w:hint="eastAsia" w:ascii="仿宋_GB2312" w:hAnsi="仿宋_GB2312" w:cs="仿宋_GB2312"/>
                <w:sz w:val="28"/>
                <w:szCs w:val="28"/>
              </w:rPr>
            </w:pPr>
          </w:p>
        </w:tc>
        <w:tc>
          <w:tcPr>
            <w:tcW w:w="2229" w:type="dxa"/>
            <w:noWrap w:val="0"/>
            <w:vAlign w:val="center"/>
          </w:tcPr>
          <w:p>
            <w:pPr>
              <w:pStyle w:val="2"/>
              <w:ind w:left="640" w:firstLine="560"/>
              <w:jc w:val="center"/>
              <w:rPr>
                <w:rFonts w:hint="eastAsia" w:ascii="仿宋_GB2312" w:hAnsi="仿宋_GB2312" w:cs="仿宋_GB2312"/>
                <w:sz w:val="28"/>
                <w:szCs w:val="28"/>
              </w:rPr>
            </w:pPr>
          </w:p>
        </w:tc>
        <w:tc>
          <w:tcPr>
            <w:tcW w:w="1236" w:type="dxa"/>
            <w:noWrap w:val="0"/>
            <w:vAlign w:val="center"/>
          </w:tcPr>
          <w:p>
            <w:pPr>
              <w:pStyle w:val="2"/>
              <w:ind w:left="640" w:firstLine="560"/>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noWrap w:val="0"/>
            <w:vAlign w:val="center"/>
          </w:tcPr>
          <w:p>
            <w:pPr>
              <w:pStyle w:val="2"/>
              <w:ind w:left="0" w:leftChars="0" w:firstLine="0" w:firstLineChars="0"/>
              <w:jc w:val="center"/>
              <w:rPr>
                <w:rFonts w:hint="eastAsia" w:ascii="仿宋_GB2312" w:hAnsi="仿宋_GB2312" w:cs="仿宋_GB2312"/>
                <w:sz w:val="28"/>
                <w:szCs w:val="28"/>
              </w:rPr>
            </w:pPr>
          </w:p>
        </w:tc>
        <w:tc>
          <w:tcPr>
            <w:tcW w:w="1661" w:type="dxa"/>
            <w:noWrap w:val="0"/>
            <w:vAlign w:val="center"/>
          </w:tcPr>
          <w:p>
            <w:pPr>
              <w:pStyle w:val="2"/>
              <w:ind w:left="640" w:firstLine="560"/>
              <w:jc w:val="center"/>
              <w:rPr>
                <w:rFonts w:hint="eastAsia" w:ascii="仿宋_GB2312" w:hAnsi="仿宋_GB2312" w:cs="仿宋_GB2312"/>
                <w:sz w:val="28"/>
                <w:szCs w:val="28"/>
              </w:rPr>
            </w:pPr>
          </w:p>
        </w:tc>
        <w:tc>
          <w:tcPr>
            <w:tcW w:w="2344" w:type="dxa"/>
            <w:noWrap w:val="0"/>
            <w:vAlign w:val="center"/>
          </w:tcPr>
          <w:p>
            <w:pPr>
              <w:pStyle w:val="2"/>
              <w:ind w:left="640" w:firstLine="560"/>
              <w:jc w:val="center"/>
              <w:rPr>
                <w:rFonts w:hint="eastAsia" w:ascii="仿宋_GB2312" w:hAnsi="仿宋_GB2312" w:cs="仿宋_GB2312"/>
                <w:sz w:val="28"/>
                <w:szCs w:val="28"/>
              </w:rPr>
            </w:pPr>
          </w:p>
        </w:tc>
        <w:tc>
          <w:tcPr>
            <w:tcW w:w="3287" w:type="dxa"/>
            <w:noWrap w:val="0"/>
            <w:vAlign w:val="center"/>
          </w:tcPr>
          <w:p>
            <w:pPr>
              <w:pStyle w:val="2"/>
              <w:ind w:left="640" w:firstLine="560"/>
              <w:jc w:val="center"/>
              <w:rPr>
                <w:rFonts w:hint="eastAsia" w:ascii="仿宋_GB2312" w:hAnsi="仿宋_GB2312" w:cs="仿宋_GB2312"/>
                <w:sz w:val="28"/>
                <w:szCs w:val="28"/>
              </w:rPr>
            </w:pPr>
          </w:p>
        </w:tc>
        <w:tc>
          <w:tcPr>
            <w:tcW w:w="3031" w:type="dxa"/>
            <w:noWrap w:val="0"/>
            <w:vAlign w:val="center"/>
          </w:tcPr>
          <w:p>
            <w:pPr>
              <w:pStyle w:val="2"/>
              <w:ind w:left="640" w:firstLine="560"/>
              <w:jc w:val="center"/>
              <w:rPr>
                <w:rFonts w:hint="eastAsia" w:ascii="仿宋_GB2312" w:hAnsi="仿宋_GB2312" w:cs="仿宋_GB2312"/>
                <w:sz w:val="28"/>
                <w:szCs w:val="28"/>
              </w:rPr>
            </w:pPr>
          </w:p>
        </w:tc>
        <w:tc>
          <w:tcPr>
            <w:tcW w:w="2229" w:type="dxa"/>
            <w:noWrap w:val="0"/>
            <w:vAlign w:val="center"/>
          </w:tcPr>
          <w:p>
            <w:pPr>
              <w:pStyle w:val="2"/>
              <w:ind w:left="640" w:firstLine="560"/>
              <w:jc w:val="center"/>
              <w:rPr>
                <w:rFonts w:hint="eastAsia" w:ascii="仿宋_GB2312" w:hAnsi="仿宋_GB2312" w:cs="仿宋_GB2312"/>
                <w:sz w:val="28"/>
                <w:szCs w:val="28"/>
              </w:rPr>
            </w:pPr>
          </w:p>
        </w:tc>
        <w:tc>
          <w:tcPr>
            <w:tcW w:w="1236" w:type="dxa"/>
            <w:noWrap w:val="0"/>
            <w:vAlign w:val="center"/>
          </w:tcPr>
          <w:p>
            <w:pPr>
              <w:pStyle w:val="2"/>
              <w:ind w:left="640" w:firstLine="560"/>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noWrap w:val="0"/>
            <w:vAlign w:val="center"/>
          </w:tcPr>
          <w:p>
            <w:pPr>
              <w:pStyle w:val="2"/>
              <w:ind w:left="0" w:leftChars="0" w:firstLine="0" w:firstLineChars="0"/>
              <w:jc w:val="center"/>
              <w:rPr>
                <w:rFonts w:hint="eastAsia" w:ascii="仿宋_GB2312" w:hAnsi="仿宋_GB2312" w:cs="仿宋_GB2312"/>
                <w:sz w:val="28"/>
                <w:szCs w:val="28"/>
              </w:rPr>
            </w:pPr>
          </w:p>
        </w:tc>
        <w:tc>
          <w:tcPr>
            <w:tcW w:w="1661" w:type="dxa"/>
            <w:noWrap w:val="0"/>
            <w:vAlign w:val="center"/>
          </w:tcPr>
          <w:p>
            <w:pPr>
              <w:pStyle w:val="2"/>
              <w:ind w:left="640" w:firstLine="560"/>
              <w:jc w:val="center"/>
              <w:rPr>
                <w:rFonts w:hint="eastAsia" w:ascii="仿宋_GB2312" w:hAnsi="仿宋_GB2312" w:cs="仿宋_GB2312"/>
                <w:sz w:val="28"/>
                <w:szCs w:val="28"/>
              </w:rPr>
            </w:pPr>
          </w:p>
        </w:tc>
        <w:tc>
          <w:tcPr>
            <w:tcW w:w="2344" w:type="dxa"/>
            <w:noWrap w:val="0"/>
            <w:vAlign w:val="center"/>
          </w:tcPr>
          <w:p>
            <w:pPr>
              <w:pStyle w:val="2"/>
              <w:ind w:left="640" w:firstLine="560"/>
              <w:jc w:val="center"/>
              <w:rPr>
                <w:rFonts w:hint="eastAsia" w:ascii="仿宋_GB2312" w:hAnsi="仿宋_GB2312" w:cs="仿宋_GB2312"/>
                <w:sz w:val="28"/>
                <w:szCs w:val="28"/>
              </w:rPr>
            </w:pPr>
          </w:p>
        </w:tc>
        <w:tc>
          <w:tcPr>
            <w:tcW w:w="3287" w:type="dxa"/>
            <w:noWrap w:val="0"/>
            <w:vAlign w:val="center"/>
          </w:tcPr>
          <w:p>
            <w:pPr>
              <w:pStyle w:val="2"/>
              <w:ind w:left="640" w:firstLine="560"/>
              <w:jc w:val="center"/>
              <w:rPr>
                <w:rFonts w:hint="eastAsia" w:ascii="仿宋_GB2312" w:hAnsi="仿宋_GB2312" w:cs="仿宋_GB2312"/>
                <w:sz w:val="28"/>
                <w:szCs w:val="28"/>
              </w:rPr>
            </w:pPr>
          </w:p>
        </w:tc>
        <w:tc>
          <w:tcPr>
            <w:tcW w:w="3031" w:type="dxa"/>
            <w:noWrap w:val="0"/>
            <w:vAlign w:val="center"/>
          </w:tcPr>
          <w:p>
            <w:pPr>
              <w:pStyle w:val="2"/>
              <w:ind w:left="640" w:firstLine="560"/>
              <w:jc w:val="center"/>
              <w:rPr>
                <w:rFonts w:hint="eastAsia" w:ascii="仿宋_GB2312" w:hAnsi="仿宋_GB2312" w:cs="仿宋_GB2312"/>
                <w:sz w:val="28"/>
                <w:szCs w:val="28"/>
              </w:rPr>
            </w:pPr>
          </w:p>
        </w:tc>
        <w:tc>
          <w:tcPr>
            <w:tcW w:w="2229" w:type="dxa"/>
            <w:noWrap w:val="0"/>
            <w:vAlign w:val="center"/>
          </w:tcPr>
          <w:p>
            <w:pPr>
              <w:pStyle w:val="2"/>
              <w:ind w:left="640" w:firstLine="560"/>
              <w:jc w:val="center"/>
              <w:rPr>
                <w:rFonts w:hint="eastAsia" w:ascii="仿宋_GB2312" w:hAnsi="仿宋_GB2312" w:cs="仿宋_GB2312"/>
                <w:sz w:val="28"/>
                <w:szCs w:val="28"/>
              </w:rPr>
            </w:pPr>
          </w:p>
        </w:tc>
        <w:tc>
          <w:tcPr>
            <w:tcW w:w="1236" w:type="dxa"/>
            <w:noWrap w:val="0"/>
            <w:vAlign w:val="center"/>
          </w:tcPr>
          <w:p>
            <w:pPr>
              <w:pStyle w:val="2"/>
              <w:ind w:left="640" w:firstLine="560"/>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noWrap w:val="0"/>
            <w:vAlign w:val="center"/>
          </w:tcPr>
          <w:p>
            <w:pPr>
              <w:pStyle w:val="2"/>
              <w:ind w:left="640" w:firstLine="560"/>
              <w:jc w:val="center"/>
              <w:rPr>
                <w:rFonts w:hint="eastAsia" w:ascii="仿宋_GB2312" w:hAnsi="仿宋_GB2312" w:cs="仿宋_GB2312"/>
                <w:sz w:val="28"/>
                <w:szCs w:val="28"/>
              </w:rPr>
            </w:pPr>
          </w:p>
        </w:tc>
        <w:tc>
          <w:tcPr>
            <w:tcW w:w="1661" w:type="dxa"/>
            <w:noWrap w:val="0"/>
            <w:vAlign w:val="center"/>
          </w:tcPr>
          <w:p>
            <w:pPr>
              <w:pStyle w:val="2"/>
              <w:ind w:left="640" w:firstLine="560"/>
              <w:jc w:val="center"/>
              <w:rPr>
                <w:rFonts w:hint="eastAsia" w:ascii="仿宋_GB2312" w:hAnsi="仿宋_GB2312" w:cs="仿宋_GB2312"/>
                <w:sz w:val="28"/>
                <w:szCs w:val="28"/>
              </w:rPr>
            </w:pPr>
          </w:p>
        </w:tc>
        <w:tc>
          <w:tcPr>
            <w:tcW w:w="2344" w:type="dxa"/>
            <w:noWrap w:val="0"/>
            <w:vAlign w:val="center"/>
          </w:tcPr>
          <w:p>
            <w:pPr>
              <w:pStyle w:val="2"/>
              <w:ind w:left="640" w:firstLine="560"/>
              <w:jc w:val="center"/>
              <w:rPr>
                <w:rFonts w:hint="eastAsia" w:ascii="仿宋_GB2312" w:hAnsi="仿宋_GB2312" w:cs="仿宋_GB2312"/>
                <w:sz w:val="28"/>
                <w:szCs w:val="28"/>
              </w:rPr>
            </w:pPr>
          </w:p>
        </w:tc>
        <w:tc>
          <w:tcPr>
            <w:tcW w:w="3287" w:type="dxa"/>
            <w:noWrap w:val="0"/>
            <w:vAlign w:val="center"/>
          </w:tcPr>
          <w:p>
            <w:pPr>
              <w:pStyle w:val="2"/>
              <w:ind w:left="640" w:firstLine="560"/>
              <w:jc w:val="center"/>
              <w:rPr>
                <w:rFonts w:hint="eastAsia" w:ascii="仿宋_GB2312" w:hAnsi="仿宋_GB2312" w:cs="仿宋_GB2312"/>
                <w:sz w:val="28"/>
                <w:szCs w:val="28"/>
              </w:rPr>
            </w:pPr>
          </w:p>
        </w:tc>
        <w:tc>
          <w:tcPr>
            <w:tcW w:w="3031" w:type="dxa"/>
            <w:noWrap w:val="0"/>
            <w:vAlign w:val="center"/>
          </w:tcPr>
          <w:p>
            <w:pPr>
              <w:pStyle w:val="2"/>
              <w:ind w:left="640" w:firstLine="560"/>
              <w:jc w:val="center"/>
              <w:rPr>
                <w:rFonts w:hint="eastAsia" w:ascii="仿宋_GB2312" w:hAnsi="仿宋_GB2312" w:cs="仿宋_GB2312"/>
                <w:sz w:val="28"/>
                <w:szCs w:val="28"/>
              </w:rPr>
            </w:pPr>
          </w:p>
        </w:tc>
        <w:tc>
          <w:tcPr>
            <w:tcW w:w="2229" w:type="dxa"/>
            <w:noWrap w:val="0"/>
            <w:vAlign w:val="center"/>
          </w:tcPr>
          <w:p>
            <w:pPr>
              <w:pStyle w:val="2"/>
              <w:ind w:left="640" w:firstLine="560"/>
              <w:jc w:val="center"/>
              <w:rPr>
                <w:rFonts w:hint="eastAsia" w:ascii="仿宋_GB2312" w:hAnsi="仿宋_GB2312" w:cs="仿宋_GB2312"/>
                <w:sz w:val="28"/>
                <w:szCs w:val="28"/>
              </w:rPr>
            </w:pPr>
          </w:p>
        </w:tc>
        <w:tc>
          <w:tcPr>
            <w:tcW w:w="1236" w:type="dxa"/>
            <w:noWrap w:val="0"/>
            <w:vAlign w:val="center"/>
          </w:tcPr>
          <w:p>
            <w:pPr>
              <w:pStyle w:val="2"/>
              <w:ind w:left="640" w:firstLine="560"/>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noWrap w:val="0"/>
            <w:vAlign w:val="center"/>
          </w:tcPr>
          <w:p>
            <w:pPr>
              <w:pStyle w:val="2"/>
              <w:ind w:left="640" w:firstLine="560"/>
              <w:jc w:val="center"/>
              <w:rPr>
                <w:rFonts w:hint="eastAsia" w:ascii="仿宋_GB2312" w:hAnsi="仿宋_GB2312" w:cs="仿宋_GB2312"/>
                <w:sz w:val="28"/>
                <w:szCs w:val="28"/>
              </w:rPr>
            </w:pPr>
          </w:p>
        </w:tc>
        <w:tc>
          <w:tcPr>
            <w:tcW w:w="1661" w:type="dxa"/>
            <w:noWrap w:val="0"/>
            <w:vAlign w:val="center"/>
          </w:tcPr>
          <w:p>
            <w:pPr>
              <w:pStyle w:val="2"/>
              <w:ind w:left="640" w:firstLine="560"/>
              <w:jc w:val="center"/>
              <w:rPr>
                <w:rFonts w:hint="eastAsia" w:ascii="仿宋_GB2312" w:hAnsi="仿宋_GB2312" w:cs="仿宋_GB2312"/>
                <w:sz w:val="28"/>
                <w:szCs w:val="28"/>
              </w:rPr>
            </w:pPr>
          </w:p>
        </w:tc>
        <w:tc>
          <w:tcPr>
            <w:tcW w:w="2344" w:type="dxa"/>
            <w:noWrap w:val="0"/>
            <w:vAlign w:val="center"/>
          </w:tcPr>
          <w:p>
            <w:pPr>
              <w:pStyle w:val="2"/>
              <w:ind w:left="640" w:firstLine="560"/>
              <w:jc w:val="center"/>
              <w:rPr>
                <w:rFonts w:hint="eastAsia" w:ascii="仿宋_GB2312" w:hAnsi="仿宋_GB2312" w:cs="仿宋_GB2312"/>
                <w:sz w:val="28"/>
                <w:szCs w:val="28"/>
              </w:rPr>
            </w:pPr>
          </w:p>
        </w:tc>
        <w:tc>
          <w:tcPr>
            <w:tcW w:w="3287" w:type="dxa"/>
            <w:noWrap w:val="0"/>
            <w:vAlign w:val="center"/>
          </w:tcPr>
          <w:p>
            <w:pPr>
              <w:pStyle w:val="2"/>
              <w:ind w:left="640" w:firstLine="560"/>
              <w:jc w:val="center"/>
              <w:rPr>
                <w:rFonts w:hint="eastAsia" w:ascii="仿宋_GB2312" w:hAnsi="仿宋_GB2312" w:cs="仿宋_GB2312"/>
                <w:sz w:val="28"/>
                <w:szCs w:val="28"/>
              </w:rPr>
            </w:pPr>
          </w:p>
        </w:tc>
        <w:tc>
          <w:tcPr>
            <w:tcW w:w="3031" w:type="dxa"/>
            <w:noWrap w:val="0"/>
            <w:vAlign w:val="center"/>
          </w:tcPr>
          <w:p>
            <w:pPr>
              <w:pStyle w:val="2"/>
              <w:ind w:left="640" w:firstLine="560"/>
              <w:jc w:val="center"/>
              <w:rPr>
                <w:rFonts w:hint="eastAsia" w:ascii="仿宋_GB2312" w:hAnsi="仿宋_GB2312" w:cs="仿宋_GB2312"/>
                <w:sz w:val="28"/>
                <w:szCs w:val="28"/>
              </w:rPr>
            </w:pPr>
          </w:p>
        </w:tc>
        <w:tc>
          <w:tcPr>
            <w:tcW w:w="2229" w:type="dxa"/>
            <w:noWrap w:val="0"/>
            <w:vAlign w:val="center"/>
          </w:tcPr>
          <w:p>
            <w:pPr>
              <w:pStyle w:val="2"/>
              <w:ind w:left="640" w:firstLine="560"/>
              <w:jc w:val="center"/>
              <w:rPr>
                <w:rFonts w:hint="eastAsia" w:ascii="仿宋_GB2312" w:hAnsi="仿宋_GB2312" w:cs="仿宋_GB2312"/>
                <w:sz w:val="28"/>
                <w:szCs w:val="28"/>
              </w:rPr>
            </w:pPr>
          </w:p>
        </w:tc>
        <w:tc>
          <w:tcPr>
            <w:tcW w:w="1236" w:type="dxa"/>
            <w:noWrap w:val="0"/>
            <w:vAlign w:val="center"/>
          </w:tcPr>
          <w:p>
            <w:pPr>
              <w:pStyle w:val="2"/>
              <w:ind w:left="640" w:firstLine="560"/>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noWrap w:val="0"/>
            <w:vAlign w:val="center"/>
          </w:tcPr>
          <w:p>
            <w:pPr>
              <w:pStyle w:val="2"/>
              <w:ind w:left="640" w:firstLine="560"/>
              <w:jc w:val="center"/>
              <w:rPr>
                <w:rFonts w:hint="eastAsia" w:ascii="仿宋_GB2312" w:hAnsi="仿宋_GB2312" w:cs="仿宋_GB2312"/>
                <w:sz w:val="28"/>
                <w:szCs w:val="28"/>
              </w:rPr>
            </w:pPr>
          </w:p>
        </w:tc>
        <w:tc>
          <w:tcPr>
            <w:tcW w:w="1661" w:type="dxa"/>
            <w:noWrap w:val="0"/>
            <w:vAlign w:val="center"/>
          </w:tcPr>
          <w:p>
            <w:pPr>
              <w:pStyle w:val="2"/>
              <w:ind w:left="640" w:firstLine="560"/>
              <w:jc w:val="center"/>
              <w:rPr>
                <w:rFonts w:hint="eastAsia" w:ascii="仿宋_GB2312" w:hAnsi="仿宋_GB2312" w:cs="仿宋_GB2312"/>
                <w:sz w:val="28"/>
                <w:szCs w:val="28"/>
              </w:rPr>
            </w:pPr>
          </w:p>
        </w:tc>
        <w:tc>
          <w:tcPr>
            <w:tcW w:w="2344" w:type="dxa"/>
            <w:noWrap w:val="0"/>
            <w:vAlign w:val="center"/>
          </w:tcPr>
          <w:p>
            <w:pPr>
              <w:pStyle w:val="2"/>
              <w:ind w:left="640" w:firstLine="560"/>
              <w:jc w:val="center"/>
              <w:rPr>
                <w:rFonts w:hint="eastAsia" w:ascii="仿宋_GB2312" w:hAnsi="仿宋_GB2312" w:cs="仿宋_GB2312"/>
                <w:sz w:val="28"/>
                <w:szCs w:val="28"/>
              </w:rPr>
            </w:pPr>
          </w:p>
        </w:tc>
        <w:tc>
          <w:tcPr>
            <w:tcW w:w="3287" w:type="dxa"/>
            <w:noWrap w:val="0"/>
            <w:vAlign w:val="center"/>
          </w:tcPr>
          <w:p>
            <w:pPr>
              <w:pStyle w:val="2"/>
              <w:ind w:left="640" w:firstLine="560"/>
              <w:jc w:val="center"/>
              <w:rPr>
                <w:rFonts w:hint="eastAsia" w:ascii="仿宋_GB2312" w:hAnsi="仿宋_GB2312" w:cs="仿宋_GB2312"/>
                <w:sz w:val="28"/>
                <w:szCs w:val="28"/>
              </w:rPr>
            </w:pPr>
          </w:p>
        </w:tc>
        <w:tc>
          <w:tcPr>
            <w:tcW w:w="3031" w:type="dxa"/>
            <w:noWrap w:val="0"/>
            <w:vAlign w:val="center"/>
          </w:tcPr>
          <w:p>
            <w:pPr>
              <w:pStyle w:val="2"/>
              <w:ind w:left="640" w:firstLine="560"/>
              <w:jc w:val="center"/>
              <w:rPr>
                <w:rFonts w:hint="eastAsia" w:ascii="仿宋_GB2312" w:hAnsi="仿宋_GB2312" w:cs="仿宋_GB2312"/>
                <w:sz w:val="28"/>
                <w:szCs w:val="28"/>
              </w:rPr>
            </w:pPr>
          </w:p>
        </w:tc>
        <w:tc>
          <w:tcPr>
            <w:tcW w:w="2229" w:type="dxa"/>
            <w:noWrap w:val="0"/>
            <w:vAlign w:val="center"/>
          </w:tcPr>
          <w:p>
            <w:pPr>
              <w:pStyle w:val="2"/>
              <w:ind w:left="640" w:firstLine="560"/>
              <w:jc w:val="center"/>
              <w:rPr>
                <w:rFonts w:hint="eastAsia" w:ascii="仿宋_GB2312" w:hAnsi="仿宋_GB2312" w:cs="仿宋_GB2312"/>
                <w:sz w:val="28"/>
                <w:szCs w:val="28"/>
              </w:rPr>
            </w:pPr>
          </w:p>
        </w:tc>
        <w:tc>
          <w:tcPr>
            <w:tcW w:w="1236" w:type="dxa"/>
            <w:noWrap w:val="0"/>
            <w:vAlign w:val="center"/>
          </w:tcPr>
          <w:p>
            <w:pPr>
              <w:pStyle w:val="2"/>
              <w:ind w:left="640" w:firstLine="560"/>
              <w:jc w:val="center"/>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49" w:type="dxa"/>
            <w:noWrap w:val="0"/>
            <w:vAlign w:val="center"/>
          </w:tcPr>
          <w:p>
            <w:pPr>
              <w:pStyle w:val="2"/>
              <w:ind w:left="640" w:firstLine="560"/>
              <w:jc w:val="center"/>
              <w:rPr>
                <w:rFonts w:hint="eastAsia" w:ascii="仿宋_GB2312" w:hAnsi="仿宋_GB2312" w:cs="仿宋_GB2312"/>
                <w:sz w:val="28"/>
                <w:szCs w:val="28"/>
              </w:rPr>
            </w:pPr>
          </w:p>
        </w:tc>
        <w:tc>
          <w:tcPr>
            <w:tcW w:w="1661" w:type="dxa"/>
            <w:noWrap w:val="0"/>
            <w:vAlign w:val="center"/>
          </w:tcPr>
          <w:p>
            <w:pPr>
              <w:pStyle w:val="2"/>
              <w:ind w:left="640" w:firstLine="560"/>
              <w:jc w:val="center"/>
              <w:rPr>
                <w:rFonts w:hint="eastAsia" w:ascii="仿宋_GB2312" w:hAnsi="仿宋_GB2312" w:cs="仿宋_GB2312"/>
                <w:sz w:val="28"/>
                <w:szCs w:val="28"/>
              </w:rPr>
            </w:pPr>
          </w:p>
        </w:tc>
        <w:tc>
          <w:tcPr>
            <w:tcW w:w="2344" w:type="dxa"/>
            <w:noWrap w:val="0"/>
            <w:vAlign w:val="center"/>
          </w:tcPr>
          <w:p>
            <w:pPr>
              <w:pStyle w:val="2"/>
              <w:ind w:left="640" w:firstLine="560"/>
              <w:jc w:val="center"/>
              <w:rPr>
                <w:rFonts w:hint="eastAsia" w:ascii="仿宋_GB2312" w:hAnsi="仿宋_GB2312" w:cs="仿宋_GB2312"/>
                <w:sz w:val="28"/>
                <w:szCs w:val="28"/>
              </w:rPr>
            </w:pPr>
          </w:p>
        </w:tc>
        <w:tc>
          <w:tcPr>
            <w:tcW w:w="3287" w:type="dxa"/>
            <w:noWrap w:val="0"/>
            <w:vAlign w:val="center"/>
          </w:tcPr>
          <w:p>
            <w:pPr>
              <w:pStyle w:val="2"/>
              <w:ind w:left="640" w:firstLine="560"/>
              <w:jc w:val="center"/>
              <w:rPr>
                <w:rFonts w:hint="eastAsia" w:ascii="仿宋_GB2312" w:hAnsi="仿宋_GB2312" w:cs="仿宋_GB2312"/>
                <w:sz w:val="28"/>
                <w:szCs w:val="28"/>
              </w:rPr>
            </w:pPr>
          </w:p>
        </w:tc>
        <w:tc>
          <w:tcPr>
            <w:tcW w:w="3031" w:type="dxa"/>
            <w:noWrap w:val="0"/>
            <w:vAlign w:val="center"/>
          </w:tcPr>
          <w:p>
            <w:pPr>
              <w:pStyle w:val="2"/>
              <w:ind w:left="640" w:firstLine="560"/>
              <w:jc w:val="center"/>
              <w:rPr>
                <w:rFonts w:hint="eastAsia" w:ascii="仿宋_GB2312" w:hAnsi="仿宋_GB2312" w:cs="仿宋_GB2312"/>
                <w:sz w:val="28"/>
                <w:szCs w:val="28"/>
              </w:rPr>
            </w:pPr>
          </w:p>
        </w:tc>
        <w:tc>
          <w:tcPr>
            <w:tcW w:w="2229" w:type="dxa"/>
            <w:noWrap w:val="0"/>
            <w:vAlign w:val="center"/>
          </w:tcPr>
          <w:p>
            <w:pPr>
              <w:pStyle w:val="2"/>
              <w:ind w:left="640" w:firstLine="560"/>
              <w:jc w:val="center"/>
              <w:rPr>
                <w:rFonts w:hint="eastAsia" w:ascii="仿宋_GB2312" w:hAnsi="仿宋_GB2312" w:cs="仿宋_GB2312"/>
                <w:sz w:val="28"/>
                <w:szCs w:val="28"/>
              </w:rPr>
            </w:pPr>
          </w:p>
        </w:tc>
        <w:tc>
          <w:tcPr>
            <w:tcW w:w="1236" w:type="dxa"/>
            <w:noWrap w:val="0"/>
            <w:vAlign w:val="center"/>
          </w:tcPr>
          <w:p>
            <w:pPr>
              <w:pStyle w:val="2"/>
              <w:ind w:left="640" w:firstLine="560"/>
              <w:jc w:val="center"/>
              <w:rPr>
                <w:rFonts w:hint="eastAsia" w:ascii="仿宋_GB2312" w:hAnsi="仿宋_GB2312" w:cs="仿宋_GB2312"/>
                <w:sz w:val="28"/>
                <w:szCs w:val="28"/>
              </w:rPr>
            </w:pPr>
          </w:p>
        </w:tc>
      </w:tr>
    </w:tbl>
    <w:p>
      <w:pPr>
        <w:spacing w:line="560" w:lineRule="exact"/>
        <w:rPr>
          <w:rFonts w:hint="eastAsia" w:ascii="仿宋_GB2312" w:hAnsi="仿宋_GB2312" w:cs="仿宋_GB2312"/>
          <w:szCs w:val="32"/>
        </w:rPr>
      </w:pPr>
      <w:r>
        <w:rPr>
          <w:rFonts w:hint="eastAsia" w:ascii="仿宋_GB2312" w:hAnsi="仿宋_GB2312" w:cs="仿宋_GB2312"/>
          <w:szCs w:val="32"/>
        </w:rPr>
        <w:t>排查单位(盖章)：                   填报人:                   排查时间：</w:t>
      </w:r>
    </w:p>
    <w:p>
      <w:pPr>
        <w:spacing w:line="560" w:lineRule="exact"/>
        <w:rPr>
          <w:rFonts w:hint="eastAsia" w:ascii="黑体" w:hAnsi="黑体" w:eastAsia="黑体" w:cs="仿宋_GB2312"/>
          <w:szCs w:val="32"/>
        </w:rPr>
      </w:pPr>
    </w:p>
    <w:p>
      <w:pPr>
        <w:spacing w:line="560" w:lineRule="exact"/>
        <w:rPr>
          <w:rFonts w:hint="eastAsia" w:ascii="黑体" w:hAnsi="黑体" w:eastAsia="黑体" w:cs="仿宋_GB2312"/>
          <w:szCs w:val="32"/>
        </w:rPr>
      </w:pPr>
    </w:p>
    <w:p>
      <w:pPr>
        <w:spacing w:line="560" w:lineRule="exact"/>
        <w:rPr>
          <w:rFonts w:hint="eastAsia" w:ascii="黑体" w:hAnsi="黑体" w:eastAsia="黑体" w:cs="仿宋_GB2312"/>
          <w:szCs w:val="32"/>
        </w:rPr>
      </w:pPr>
      <w:r>
        <w:rPr>
          <w:rFonts w:hint="eastAsia" w:ascii="黑体" w:hAnsi="黑体" w:eastAsia="黑体" w:cs="仿宋_GB2312"/>
          <w:szCs w:val="32"/>
        </w:rPr>
        <w:t>附件3</w:t>
      </w:r>
    </w:p>
    <w:p>
      <w:pPr>
        <w:spacing w:line="560" w:lineRule="exact"/>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荔城区农村道路临近池塘沟渠水库河溪湖泊</w:t>
      </w:r>
    </w:p>
    <w:p>
      <w:pPr>
        <w:spacing w:line="560" w:lineRule="exact"/>
        <w:jc w:val="center"/>
        <w:rPr>
          <w:rFonts w:hint="eastAsia" w:ascii="仿宋_GB2312" w:hAnsi="仿宋_GB2312" w:cs="仿宋_GB2312"/>
          <w:szCs w:val="32"/>
        </w:rPr>
      </w:pPr>
      <w:r>
        <w:rPr>
          <w:rFonts w:hint="eastAsia" w:ascii="方正小标宋简体" w:hAnsi="宋体" w:eastAsia="方正小标宋简体" w:cs="宋体"/>
          <w:bCs/>
          <w:kern w:val="0"/>
          <w:sz w:val="44"/>
          <w:szCs w:val="44"/>
        </w:rPr>
        <w:t>道路安全设施防护建设明细表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700"/>
        <w:gridCol w:w="434"/>
        <w:gridCol w:w="400"/>
        <w:gridCol w:w="566"/>
        <w:gridCol w:w="650"/>
        <w:gridCol w:w="684"/>
        <w:gridCol w:w="966"/>
        <w:gridCol w:w="750"/>
        <w:gridCol w:w="734"/>
        <w:gridCol w:w="683"/>
        <w:gridCol w:w="650"/>
        <w:gridCol w:w="583"/>
        <w:gridCol w:w="767"/>
        <w:gridCol w:w="799"/>
        <w:gridCol w:w="646"/>
        <w:gridCol w:w="646"/>
        <w:gridCol w:w="759"/>
        <w:gridCol w:w="646"/>
        <w:gridCol w:w="762"/>
        <w:gridCol w:w="702"/>
        <w:gridCol w:w="566"/>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3"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序号</w:t>
            </w:r>
          </w:p>
        </w:tc>
        <w:tc>
          <w:tcPr>
            <w:tcW w:w="700"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镇</w:t>
            </w:r>
          </w:p>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（街）</w:t>
            </w:r>
          </w:p>
        </w:tc>
        <w:tc>
          <w:tcPr>
            <w:tcW w:w="434"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行政村</w:t>
            </w:r>
          </w:p>
        </w:tc>
        <w:tc>
          <w:tcPr>
            <w:tcW w:w="400"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项目名称</w:t>
            </w:r>
          </w:p>
        </w:tc>
        <w:tc>
          <w:tcPr>
            <w:tcW w:w="566"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治理单位名称</w:t>
            </w:r>
          </w:p>
        </w:tc>
        <w:tc>
          <w:tcPr>
            <w:tcW w:w="650"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属于县道（X）、乡道(Y)或村道(C)的哪一类</w:t>
            </w:r>
          </w:p>
        </w:tc>
        <w:tc>
          <w:tcPr>
            <w:tcW w:w="684"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属于农村道路、村内街巷、机耕道中哪一类</w:t>
            </w:r>
          </w:p>
        </w:tc>
        <w:tc>
          <w:tcPr>
            <w:tcW w:w="966" w:type="dxa"/>
            <w:vMerge w:val="restart"/>
            <w:noWrap w:val="0"/>
            <w:vAlign w:val="center"/>
          </w:tcPr>
          <w:p>
            <w:pPr>
              <w:widowControl/>
              <w:spacing w:line="240" w:lineRule="exact"/>
              <w:jc w:val="center"/>
              <w:rPr>
                <w:rFonts w:hint="eastAsia" w:ascii="宋体" w:hAnsi="宋体" w:eastAsia="宋体" w:cs="宋体"/>
                <w:spacing w:val="-20"/>
                <w:kern w:val="0"/>
                <w:sz w:val="21"/>
                <w:szCs w:val="21"/>
              </w:rPr>
            </w:pPr>
            <w:r>
              <w:rPr>
                <w:rFonts w:hint="eastAsia" w:ascii="宋体" w:hAnsi="宋体" w:eastAsia="宋体" w:cs="宋体"/>
                <w:spacing w:val="-20"/>
                <w:kern w:val="0"/>
                <w:sz w:val="21"/>
                <w:szCs w:val="21"/>
              </w:rPr>
              <w:t>道路管养单位类型（填：公安部门、交通或公路部门、住建部门、政府及其他单位）</w:t>
            </w:r>
          </w:p>
        </w:tc>
        <w:tc>
          <w:tcPr>
            <w:tcW w:w="750"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交通部门年报库内的路线代码</w:t>
            </w:r>
          </w:p>
        </w:tc>
        <w:tc>
          <w:tcPr>
            <w:tcW w:w="734"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具体位置（或起止桩号）说明</w:t>
            </w:r>
          </w:p>
        </w:tc>
        <w:tc>
          <w:tcPr>
            <w:tcW w:w="683"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治理路段长度（m）</w:t>
            </w:r>
          </w:p>
        </w:tc>
        <w:tc>
          <w:tcPr>
            <w:tcW w:w="650"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落差（m）</w:t>
            </w:r>
          </w:p>
        </w:tc>
        <w:tc>
          <w:tcPr>
            <w:tcW w:w="583"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水深（m）</w:t>
            </w:r>
          </w:p>
        </w:tc>
        <w:tc>
          <w:tcPr>
            <w:tcW w:w="767"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道路外侧与池塘沟渠水库河溪湖泊的距离（m）</w:t>
            </w:r>
          </w:p>
        </w:tc>
        <w:tc>
          <w:tcPr>
            <w:tcW w:w="799"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近5年是否发生车辆坠水事故（填：是或否）</w:t>
            </w:r>
          </w:p>
        </w:tc>
        <w:tc>
          <w:tcPr>
            <w:tcW w:w="3459" w:type="dxa"/>
            <w:gridSpan w:val="5"/>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主要安全问题</w:t>
            </w:r>
          </w:p>
        </w:tc>
        <w:tc>
          <w:tcPr>
            <w:tcW w:w="702"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计划采取的具体措施及工程量</w:t>
            </w:r>
          </w:p>
        </w:tc>
        <w:tc>
          <w:tcPr>
            <w:tcW w:w="566"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完成情况</w:t>
            </w:r>
          </w:p>
        </w:tc>
        <w:tc>
          <w:tcPr>
            <w:tcW w:w="867"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投资</w:t>
            </w:r>
          </w:p>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73"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00"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434"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400"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566"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50"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84"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966" w:type="dxa"/>
            <w:vMerge w:val="continue"/>
            <w:noWrap w:val="0"/>
            <w:vAlign w:val="center"/>
          </w:tcPr>
          <w:p>
            <w:pPr>
              <w:widowControl/>
              <w:spacing w:line="240" w:lineRule="exact"/>
              <w:jc w:val="left"/>
              <w:rPr>
                <w:rFonts w:hint="eastAsia" w:ascii="宋体" w:hAnsi="宋体" w:eastAsia="宋体" w:cs="宋体"/>
                <w:kern w:val="0"/>
                <w:sz w:val="21"/>
                <w:szCs w:val="21"/>
              </w:rPr>
            </w:pPr>
          </w:p>
        </w:tc>
        <w:tc>
          <w:tcPr>
            <w:tcW w:w="750"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34"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83"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50"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583"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67"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99"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46"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未设置防护设施</w:t>
            </w:r>
          </w:p>
        </w:tc>
        <w:tc>
          <w:tcPr>
            <w:tcW w:w="646"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已设置但损坏明显</w:t>
            </w:r>
          </w:p>
        </w:tc>
        <w:tc>
          <w:tcPr>
            <w:tcW w:w="759"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已设置但不符合等级标准</w:t>
            </w:r>
          </w:p>
        </w:tc>
        <w:tc>
          <w:tcPr>
            <w:tcW w:w="646"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需增设警示标志标牌等</w:t>
            </w:r>
          </w:p>
        </w:tc>
        <w:tc>
          <w:tcPr>
            <w:tcW w:w="762" w:type="dxa"/>
            <w:vMerge w:val="restart"/>
            <w:noWrap w:val="0"/>
            <w:vAlign w:val="center"/>
          </w:tcPr>
          <w:p>
            <w:pPr>
              <w:widowControl/>
              <w:spacing w:line="240" w:lineRule="exact"/>
              <w:jc w:val="center"/>
              <w:rPr>
                <w:rFonts w:hint="eastAsia" w:ascii="宋体" w:hAnsi="宋体" w:eastAsia="宋体" w:cs="宋体"/>
                <w:color w:val="000000"/>
                <w:spacing w:val="-20"/>
                <w:kern w:val="0"/>
                <w:sz w:val="21"/>
                <w:szCs w:val="21"/>
              </w:rPr>
            </w:pPr>
            <w:r>
              <w:rPr>
                <w:rFonts w:hint="eastAsia" w:ascii="宋体" w:hAnsi="宋体" w:eastAsia="宋体" w:cs="宋体"/>
                <w:color w:val="000000"/>
                <w:spacing w:val="-20"/>
                <w:kern w:val="0"/>
                <w:sz w:val="21"/>
                <w:szCs w:val="21"/>
              </w:rPr>
              <w:t>其他（写明具体问题）</w:t>
            </w:r>
          </w:p>
        </w:tc>
        <w:tc>
          <w:tcPr>
            <w:tcW w:w="702"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566"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867"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373"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00"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434"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400"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566"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50"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84"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966" w:type="dxa"/>
            <w:vMerge w:val="continue"/>
            <w:noWrap w:val="0"/>
            <w:vAlign w:val="center"/>
          </w:tcPr>
          <w:p>
            <w:pPr>
              <w:widowControl/>
              <w:spacing w:line="240" w:lineRule="exact"/>
              <w:jc w:val="left"/>
              <w:rPr>
                <w:rFonts w:hint="eastAsia" w:ascii="宋体" w:hAnsi="宋体" w:eastAsia="宋体" w:cs="宋体"/>
                <w:kern w:val="0"/>
                <w:sz w:val="21"/>
                <w:szCs w:val="21"/>
              </w:rPr>
            </w:pPr>
          </w:p>
        </w:tc>
        <w:tc>
          <w:tcPr>
            <w:tcW w:w="750"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34"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83"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50"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583"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67"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99"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46"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46"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59"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646"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62"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702"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566"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c>
          <w:tcPr>
            <w:tcW w:w="867" w:type="dxa"/>
            <w:vMerge w:val="continue"/>
            <w:noWrap w:val="0"/>
            <w:vAlign w:val="center"/>
          </w:tcPr>
          <w:p>
            <w:pPr>
              <w:widowControl/>
              <w:spacing w:line="240" w:lineRule="exact"/>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7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0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0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8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8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8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99"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9"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2"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02"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6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7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0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0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8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8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8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99"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9"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2"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02"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6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7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0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0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8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8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8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99"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9"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2"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02"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6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7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0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0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8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8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8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99"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9"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2"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02"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6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7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0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3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40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8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34"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8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50"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83"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99"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59"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64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62"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702"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566"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67" w:type="dxa"/>
            <w:noWrap w:val="0"/>
            <w:vAlign w:val="center"/>
          </w:tcPr>
          <w:p>
            <w:pPr>
              <w:widowControl/>
              <w:spacing w:line="24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560" w:lineRule="exact"/>
        <w:rPr>
          <w:rFonts w:hint="eastAsia" w:ascii="仿宋_GB2312" w:hAnsi="Times New Roman"/>
          <w:szCs w:val="32"/>
        </w:rPr>
      </w:pPr>
      <w:r>
        <w:rPr>
          <w:rFonts w:hint="eastAsia" w:ascii="仿宋_GB2312" w:hAnsi="仿宋_GB2312" w:cs="仿宋_GB2312"/>
          <w:szCs w:val="32"/>
        </w:rPr>
        <w:t>排查单位(盖章)：                   填报人:                   排查时间：</w:t>
      </w:r>
    </w:p>
    <w:p>
      <w:pPr>
        <w:spacing w:line="560" w:lineRule="exact"/>
        <w:rPr>
          <w:rFonts w:hint="eastAsia" w:ascii="黑体" w:hAnsi="黑体" w:eastAsia="黑体"/>
          <w:szCs w:val="32"/>
        </w:rPr>
      </w:pPr>
      <w:r>
        <w:rPr>
          <w:rFonts w:hint="eastAsia" w:ascii="黑体" w:hAnsi="黑体" w:eastAsia="黑体"/>
          <w:szCs w:val="32"/>
        </w:rPr>
        <w:t>附件4</w:t>
      </w: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荔城区安全大检查大整治情况一览表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362"/>
        <w:gridCol w:w="1703"/>
        <w:gridCol w:w="1704"/>
        <w:gridCol w:w="1362"/>
        <w:gridCol w:w="1363"/>
        <w:gridCol w:w="1252"/>
        <w:gridCol w:w="1252"/>
        <w:gridCol w:w="1252"/>
        <w:gridCol w:w="1252"/>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vMerge w:val="restart"/>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时间</w:t>
            </w:r>
          </w:p>
        </w:tc>
        <w:tc>
          <w:tcPr>
            <w:tcW w:w="1362" w:type="dxa"/>
            <w:vMerge w:val="restart"/>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排查</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单位</w:t>
            </w:r>
          </w:p>
        </w:tc>
        <w:tc>
          <w:tcPr>
            <w:tcW w:w="3407" w:type="dxa"/>
            <w:gridSpan w:val="2"/>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隐患清单</w:t>
            </w:r>
          </w:p>
        </w:tc>
        <w:tc>
          <w:tcPr>
            <w:tcW w:w="2725" w:type="dxa"/>
            <w:gridSpan w:val="2"/>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整改清单</w:t>
            </w:r>
          </w:p>
        </w:tc>
        <w:tc>
          <w:tcPr>
            <w:tcW w:w="5008" w:type="dxa"/>
            <w:gridSpan w:val="4"/>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执法情况</w:t>
            </w:r>
          </w:p>
        </w:tc>
        <w:tc>
          <w:tcPr>
            <w:tcW w:w="613" w:type="dxa"/>
            <w:vMerge w:val="restart"/>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62" w:type="dxa"/>
            <w:vMerge w:val="continue"/>
            <w:noWrap w:val="0"/>
            <w:vAlign w:val="center"/>
          </w:tcPr>
          <w:p>
            <w:pPr>
              <w:spacing w:line="400" w:lineRule="exact"/>
              <w:jc w:val="center"/>
              <w:rPr>
                <w:rFonts w:hint="eastAsia" w:ascii="黑体" w:hAnsi="黑体" w:eastAsia="黑体" w:cs="黑体"/>
                <w:sz w:val="28"/>
                <w:szCs w:val="28"/>
              </w:rPr>
            </w:pPr>
          </w:p>
        </w:tc>
        <w:tc>
          <w:tcPr>
            <w:tcW w:w="1362" w:type="dxa"/>
            <w:vMerge w:val="continue"/>
            <w:noWrap w:val="0"/>
            <w:vAlign w:val="center"/>
          </w:tcPr>
          <w:p>
            <w:pPr>
              <w:spacing w:line="400" w:lineRule="exact"/>
              <w:jc w:val="center"/>
              <w:rPr>
                <w:rFonts w:hint="eastAsia" w:ascii="黑体" w:hAnsi="黑体" w:eastAsia="黑体" w:cs="黑体"/>
                <w:sz w:val="28"/>
                <w:szCs w:val="28"/>
              </w:rPr>
            </w:pPr>
          </w:p>
        </w:tc>
        <w:tc>
          <w:tcPr>
            <w:tcW w:w="1703"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一般隐患问题</w:t>
            </w:r>
          </w:p>
        </w:tc>
        <w:tc>
          <w:tcPr>
            <w:tcW w:w="1704"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重大隐患问题</w:t>
            </w:r>
          </w:p>
        </w:tc>
        <w:tc>
          <w:tcPr>
            <w:tcW w:w="136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已整改</w:t>
            </w:r>
          </w:p>
        </w:tc>
        <w:tc>
          <w:tcPr>
            <w:tcW w:w="1363"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正在</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整改</w:t>
            </w:r>
          </w:p>
        </w:tc>
        <w:tc>
          <w:tcPr>
            <w:tcW w:w="125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查纠数</w:t>
            </w:r>
          </w:p>
        </w:tc>
        <w:tc>
          <w:tcPr>
            <w:tcW w:w="125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限期</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整改</w:t>
            </w:r>
          </w:p>
        </w:tc>
        <w:tc>
          <w:tcPr>
            <w:tcW w:w="125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取缔</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关闭</w:t>
            </w:r>
          </w:p>
        </w:tc>
        <w:tc>
          <w:tcPr>
            <w:tcW w:w="125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罚款</w:t>
            </w:r>
          </w:p>
        </w:tc>
        <w:tc>
          <w:tcPr>
            <w:tcW w:w="613" w:type="dxa"/>
            <w:vMerge w:val="continue"/>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vMerge w:val="continue"/>
            <w:noWrap w:val="0"/>
            <w:vAlign w:val="center"/>
          </w:tcPr>
          <w:p>
            <w:pPr>
              <w:spacing w:line="400" w:lineRule="exact"/>
              <w:jc w:val="center"/>
              <w:rPr>
                <w:rFonts w:hint="eastAsia" w:ascii="黑体" w:hAnsi="黑体" w:eastAsia="黑体" w:cs="黑体"/>
                <w:sz w:val="28"/>
                <w:szCs w:val="28"/>
              </w:rPr>
            </w:pPr>
          </w:p>
        </w:tc>
        <w:tc>
          <w:tcPr>
            <w:tcW w:w="136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（个）</w:t>
            </w:r>
          </w:p>
        </w:tc>
        <w:tc>
          <w:tcPr>
            <w:tcW w:w="1703"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（条）</w:t>
            </w:r>
          </w:p>
        </w:tc>
        <w:tc>
          <w:tcPr>
            <w:tcW w:w="1704"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（条）</w:t>
            </w:r>
          </w:p>
        </w:tc>
        <w:tc>
          <w:tcPr>
            <w:tcW w:w="136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（条）</w:t>
            </w:r>
          </w:p>
        </w:tc>
        <w:tc>
          <w:tcPr>
            <w:tcW w:w="1363"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（条）</w:t>
            </w:r>
          </w:p>
        </w:tc>
        <w:tc>
          <w:tcPr>
            <w:tcW w:w="125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（起）</w:t>
            </w:r>
          </w:p>
        </w:tc>
        <w:tc>
          <w:tcPr>
            <w:tcW w:w="125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（家）</w:t>
            </w:r>
          </w:p>
        </w:tc>
        <w:tc>
          <w:tcPr>
            <w:tcW w:w="125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（家）</w:t>
            </w:r>
          </w:p>
        </w:tc>
        <w:tc>
          <w:tcPr>
            <w:tcW w:w="1252" w:type="dxa"/>
            <w:noWrap w:val="0"/>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（元）</w:t>
            </w:r>
          </w:p>
        </w:tc>
        <w:tc>
          <w:tcPr>
            <w:tcW w:w="613" w:type="dxa"/>
            <w:vMerge w:val="continue"/>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62"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703" w:type="dxa"/>
            <w:noWrap w:val="0"/>
            <w:vAlign w:val="center"/>
          </w:tcPr>
          <w:p>
            <w:pPr>
              <w:spacing w:line="400" w:lineRule="exact"/>
              <w:jc w:val="center"/>
              <w:rPr>
                <w:rFonts w:hint="eastAsia" w:ascii="仿宋_GB2312" w:hAnsi="Times New Roman"/>
                <w:sz w:val="28"/>
                <w:szCs w:val="28"/>
              </w:rPr>
            </w:pPr>
          </w:p>
        </w:tc>
        <w:tc>
          <w:tcPr>
            <w:tcW w:w="1704" w:type="dxa"/>
            <w:noWrap w:val="0"/>
            <w:vAlign w:val="center"/>
          </w:tcPr>
          <w:p>
            <w:pPr>
              <w:spacing w:line="400" w:lineRule="exact"/>
              <w:jc w:val="center"/>
              <w:rPr>
                <w:rFonts w:hint="eastAsia" w:ascii="仿宋_GB2312" w:hAnsi="Times New Roman"/>
                <w:sz w:val="28"/>
                <w:szCs w:val="28"/>
              </w:rPr>
            </w:pPr>
          </w:p>
        </w:tc>
        <w:tc>
          <w:tcPr>
            <w:tcW w:w="1362" w:type="dxa"/>
            <w:noWrap w:val="0"/>
            <w:vAlign w:val="center"/>
          </w:tcPr>
          <w:p>
            <w:pPr>
              <w:spacing w:line="400" w:lineRule="exact"/>
              <w:jc w:val="center"/>
              <w:rPr>
                <w:rFonts w:hint="eastAsia" w:ascii="仿宋_GB2312" w:hAnsi="Times New Roman"/>
                <w:sz w:val="28"/>
                <w:szCs w:val="28"/>
              </w:rPr>
            </w:pPr>
          </w:p>
        </w:tc>
        <w:tc>
          <w:tcPr>
            <w:tcW w:w="1363"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1252" w:type="dxa"/>
            <w:noWrap w:val="0"/>
            <w:vAlign w:val="center"/>
          </w:tcPr>
          <w:p>
            <w:pPr>
              <w:spacing w:line="400" w:lineRule="exact"/>
              <w:jc w:val="center"/>
              <w:rPr>
                <w:rFonts w:hint="eastAsia" w:ascii="仿宋_GB2312" w:hAnsi="Times New Roman"/>
                <w:sz w:val="28"/>
                <w:szCs w:val="28"/>
              </w:rPr>
            </w:pPr>
          </w:p>
        </w:tc>
        <w:tc>
          <w:tcPr>
            <w:tcW w:w="613" w:type="dxa"/>
            <w:noWrap w:val="0"/>
            <w:vAlign w:val="center"/>
          </w:tcPr>
          <w:p>
            <w:pPr>
              <w:spacing w:line="400" w:lineRule="exact"/>
              <w:jc w:val="center"/>
              <w:rPr>
                <w:rFonts w:hint="eastAsia" w:ascii="仿宋_GB2312" w:hAnsi="Times New Roman"/>
                <w:sz w:val="28"/>
                <w:szCs w:val="28"/>
              </w:rPr>
            </w:pPr>
          </w:p>
        </w:tc>
      </w:tr>
    </w:tbl>
    <w:p>
      <w:pPr>
        <w:spacing w:line="560" w:lineRule="exact"/>
        <w:rPr>
          <w:rFonts w:hint="eastAsia" w:ascii="仿宋_GB2312" w:hAnsi="Times New Roman"/>
          <w:szCs w:val="32"/>
        </w:rPr>
      </w:pPr>
      <w:r>
        <w:rPr>
          <w:rFonts w:hint="eastAsia" w:ascii="仿宋_GB2312" w:hAnsi="Times New Roman"/>
          <w:szCs w:val="32"/>
        </w:rPr>
        <w:t>填报单位（盖章）：              填报人：               填报时间：</w:t>
      </w: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sectPr>
          <w:pgSz w:w="16840" w:h="11907" w:orient="landscape"/>
          <w:pgMar w:top="1587" w:right="1984" w:bottom="1587" w:left="1701" w:header="0" w:footer="1191" w:gutter="0"/>
          <w:pgBorders>
            <w:top w:val="none" w:sz="0" w:space="0"/>
            <w:left w:val="none" w:sz="0" w:space="0"/>
            <w:bottom w:val="none" w:sz="0" w:space="0"/>
            <w:right w:val="none" w:sz="0" w:space="0"/>
          </w:pgBorders>
          <w:pgNumType w:fmt="decimal"/>
          <w:cols w:space="720" w:num="1"/>
          <w:rtlGutter w:val="0"/>
          <w:docGrid w:type="linesAndChars" w:linePitch="671" w:charSpace="614"/>
        </w:sect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before="156" w:beforeLines="50"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0" w:firstLineChars="0"/>
        <w:jc w:val="both"/>
        <w:textAlignment w:val="baseline"/>
        <w:outlineLvl w:val="9"/>
        <w:rPr>
          <w:rFonts w:hint="default" w:ascii="Times New Roman" w:hAnsi="Times New Roman" w:cs="Times New Roman"/>
          <w:sz w:val="28"/>
          <w:szCs w:val="28"/>
        </w:rPr>
      </w:pPr>
    </w:p>
    <w:p>
      <w:pPr>
        <w:pStyle w:val="2"/>
        <w:rPr>
          <w:rFonts w:hint="default" w:ascii="Times New Roman" w:hAnsi="Times New Roman" w:cs="Times New Roman"/>
          <w:sz w:val="28"/>
          <w:szCs w:val="28"/>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45720</wp:posOffset>
                </wp:positionV>
                <wp:extent cx="5579745" cy="635"/>
                <wp:effectExtent l="0" t="0" r="0" b="0"/>
                <wp:wrapNone/>
                <wp:docPr id="3" name="直接连接符 3"/>
                <wp:cNvGraphicFramePr/>
                <a:graphic xmlns:a="http://schemas.openxmlformats.org/drawingml/2006/main">
                  <a:graphicData uri="http://schemas.microsoft.com/office/word/2010/wordprocessingShape">
                    <wps:wsp>
                      <wps:cNvSpPr/>
                      <wps:spPr>
                        <a:xfrm flipV="1">
                          <a:off x="0" y="0"/>
                          <a:ext cx="5579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05pt;margin-top:3.6pt;height:0.05pt;width:439.35pt;z-index:251659264;mso-width-relative:page;mso-height-relative:page;" filled="f" stroked="t" coordsize="21600,21600" o:gfxdata="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GlietQAAAAGAQAADwAAAAAAAAABACAAAAAiAAAAZHJzL2Rvd25yZXYueG1s&#10;UEsBAhQAFAAAAAgAh07iQDe5YLf8AQAA8AMAAA4AAAAAAAAAAQAgAAAAIwEAAGRycy9lMm9Eb2Mu&#10;eG1sUEsFBgAAAAAGAAYAWQEAAJEFAAAAAA==&#10;">
                <v:path arrowok="t"/>
                <v:fill on="f" focussize="0,0"/>
                <v:stroke/>
                <v:imagedata o:title=""/>
                <o:lock v:ext="edit" grouping="f" rotation="f" text="f"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379095</wp:posOffset>
                </wp:positionV>
                <wp:extent cx="5579745" cy="635"/>
                <wp:effectExtent l="0" t="0" r="0" b="0"/>
                <wp:wrapNone/>
                <wp:docPr id="2" name="直接连接符 2"/>
                <wp:cNvGraphicFramePr/>
                <a:graphic xmlns:a="http://schemas.openxmlformats.org/drawingml/2006/main">
                  <a:graphicData uri="http://schemas.microsoft.com/office/word/2010/wordprocessingShape">
                    <wps:wsp>
                      <wps:cNvSpPr/>
                      <wps:spPr>
                        <a:xfrm flipV="1">
                          <a:off x="0" y="0"/>
                          <a:ext cx="5579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pt;margin-top:29.85pt;height:0.05pt;width:439.35pt;z-index:251660288;mso-width-relative:page;mso-height-relative:page;" filled="f" stroked="t" coordsize="21600,21600" o:gfxdata="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OLFNcAAAAIAQAADwAAAAAAAAABACAAAAAiAAAAZHJzL2Rvd25yZXYu&#10;eG1sUEsBAhQAFAAAAAgAh07iQCHLCCb8AQAA8AMAAA4AAAAAAAAAAQAgAAAAJgEAAGRycy9lMm9E&#10;b2MueG1sUEsFBgAAAAAGAAYAWQEAAJQFAAAAAA==&#10;">
                <v:path arrowok="t"/>
                <v:fill on="f" focussize="0,0"/>
                <v:stroke/>
                <v:imagedata o:title=""/>
                <o:lock v:ext="edit" grouping="f" rotation="f" text="f" aspectratio="f"/>
              </v:line>
            </w:pict>
          </mc:Fallback>
        </mc:AlternateContent>
      </w:r>
      <w:r>
        <w:rPr>
          <w:rFonts w:hint="default" w:ascii="Times New Roman" w:hAnsi="Times New Roman" w:cs="Times New Roman"/>
          <w:sz w:val="28"/>
          <w:szCs w:val="28"/>
        </w:rPr>
        <w:t xml:space="preserve">莆田市荔城区人民政府办公室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2022年</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日印发</w:t>
      </w:r>
    </w:p>
    <w:p>
      <w:bookmarkStart w:id="0" w:name="_GoBack"/>
      <w:bookmarkEnd w:id="0"/>
    </w:p>
    <w:sectPr>
      <w:pgSz w:w="11907" w:h="16840"/>
      <w:pgMar w:top="1984" w:right="1587" w:bottom="1701" w:left="1587" w:header="0" w:footer="1191" w:gutter="0"/>
      <w:pgBorders>
        <w:top w:val="none" w:sz="0" w:space="0"/>
        <w:left w:val="none" w:sz="0" w:space="0"/>
        <w:bottom w:val="none" w:sz="0" w:space="0"/>
        <w:right w:val="none" w:sz="0" w:space="0"/>
      </w:pgBorders>
      <w:pgNumType w:fmt="decimal"/>
      <w:cols w:space="720" w:num="1"/>
      <w:rtlGutter w:val="0"/>
      <w:docGrid w:type="linesAndChars" w:linePitch="671" w:charSpace="7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0</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8" w:space="1"/>
        <w:left w:val="none" w:color="auto" w:sz="0" w:space="4"/>
        <w:bottom w:val="none" w:color="auto" w:sz="0" w:space="1"/>
        <w:right w:val="none" w:color="auto" w:sz="0" w:space="4"/>
        <w:between w:val="none" w:color="auto" w:sz="0" w:space="0"/>
      </w:pBdr>
      <w:tabs>
        <w:tab w:val="left" w:pos="8467"/>
      </w:tabs>
      <w:jc w:val="right"/>
      <w:rPr>
        <w:rFonts w:hint="eastAsia" w:eastAsia="宋体"/>
        <w:lang w:eastAsia="zh-CN"/>
      </w:rPr>
    </w:pPr>
    <w:r>
      <w:rPr>
        <w:rFonts w:hint="eastAsia" w:eastAsia="楷体_GB2312"/>
        <w:sz w:val="24"/>
      </w:rPr>
      <w:t xml:space="preserve">共  </w:t>
    </w:r>
    <w:r>
      <w:rPr>
        <w:rFonts w:eastAsia="楷体_GB2312"/>
        <w:sz w:val="28"/>
      </w:rPr>
      <w:fldChar w:fldCharType="begin"/>
    </w:r>
    <w:r>
      <w:rPr>
        <w:rFonts w:eastAsia="楷体_GB2312"/>
        <w:sz w:val="28"/>
      </w:rPr>
      <w:instrText xml:space="preserve"> NUMPAGES \* Arabic \* MERGEFORMAT </w:instrText>
    </w:r>
    <w:r>
      <w:rPr>
        <w:rFonts w:eastAsia="楷体_GB2312"/>
        <w:sz w:val="28"/>
      </w:rPr>
      <w:fldChar w:fldCharType="separate"/>
    </w:r>
    <w:r>
      <w:rPr>
        <w:rFonts w:eastAsia="楷体_GB2312"/>
        <w:sz w:val="28"/>
      </w:rPr>
      <w:t>1</w:t>
    </w:r>
    <w:r>
      <w:rPr>
        <w:rFonts w:eastAsia="楷体_GB2312"/>
        <w:sz w:val="28"/>
      </w:rPr>
      <w:fldChar w:fldCharType="end"/>
    </w:r>
    <w:r>
      <w:rPr>
        <w:rFonts w:hint="eastAsia" w:eastAsia="楷体_GB2312"/>
        <w:sz w:val="24"/>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line="240" w:lineRule="exact"/>
                            <w:rPr>
                              <w:rStyle w:val="8"/>
                              <w:sz w:val="28"/>
                            </w:rPr>
                          </w:pPr>
                          <w:r>
                            <w:rPr>
                              <w:rStyle w:val="8"/>
                              <w:rFonts w:hint="eastAsia" w:ascii="仿宋_GB2312"/>
                              <w:kern w:val="0"/>
                              <w:sz w:val="28"/>
                            </w:rPr>
                            <w:t>·</w:t>
                          </w:r>
                          <w:r>
                            <w:rPr>
                              <w:rStyle w:val="8"/>
                              <w:kern w:val="0"/>
                              <w:sz w:val="28"/>
                            </w:rPr>
                            <w:t xml:space="preserve"> </w:t>
                          </w:r>
                          <w:r>
                            <w:rPr>
                              <w:kern w:val="0"/>
                              <w:sz w:val="28"/>
                            </w:rPr>
                            <w:fldChar w:fldCharType="begin"/>
                          </w:r>
                          <w:r>
                            <w:rPr>
                              <w:rStyle w:val="8"/>
                              <w:kern w:val="0"/>
                              <w:sz w:val="28"/>
                            </w:rPr>
                            <w:instrText xml:space="preserve"> PAGE </w:instrText>
                          </w:r>
                          <w:r>
                            <w:rPr>
                              <w:kern w:val="0"/>
                              <w:sz w:val="28"/>
                            </w:rPr>
                            <w:fldChar w:fldCharType="separate"/>
                          </w:r>
                          <w:r>
                            <w:rPr>
                              <w:rStyle w:val="8"/>
                              <w:kern w:val="0"/>
                              <w:sz w:val="28"/>
                            </w:rPr>
                            <w:t>2</w:t>
                          </w:r>
                          <w:r>
                            <w:rPr>
                              <w:kern w:val="0"/>
                              <w:sz w:val="28"/>
                            </w:rPr>
                            <w:fldChar w:fldCharType="end"/>
                          </w:r>
                          <w:r>
                            <w:rPr>
                              <w:rStyle w:val="8"/>
                              <w:kern w:val="0"/>
                              <w:sz w:val="28"/>
                            </w:rPr>
                            <w:t xml:space="preserve"> </w:t>
                          </w:r>
                          <w:r>
                            <w:rPr>
                              <w:rStyle w:val="8"/>
                              <w:rFonts w:hint="eastAsia" w:ascii="仿宋_GB2312"/>
                              <w:kern w:val="0"/>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grouping="f" rotation="f" text="f" aspectratio="f"/>
              <v:textbox inset="0mm,0mm,0mm,0mm" style="mso-fit-shape-to-text:t;">
                <w:txbxContent>
                  <w:p>
                    <w:pPr>
                      <w:pStyle w:val="4"/>
                      <w:spacing w:line="240" w:lineRule="exact"/>
                      <w:rPr>
                        <w:rStyle w:val="8"/>
                        <w:sz w:val="28"/>
                      </w:rPr>
                    </w:pPr>
                    <w:r>
                      <w:rPr>
                        <w:rStyle w:val="8"/>
                        <w:rFonts w:hint="eastAsia" w:ascii="仿宋_GB2312"/>
                        <w:kern w:val="0"/>
                        <w:sz w:val="28"/>
                      </w:rPr>
                      <w:t>·</w:t>
                    </w:r>
                    <w:r>
                      <w:rPr>
                        <w:rStyle w:val="8"/>
                        <w:kern w:val="0"/>
                        <w:sz w:val="28"/>
                      </w:rPr>
                      <w:t xml:space="preserve"> </w:t>
                    </w:r>
                    <w:r>
                      <w:rPr>
                        <w:kern w:val="0"/>
                        <w:sz w:val="28"/>
                      </w:rPr>
                      <w:fldChar w:fldCharType="begin"/>
                    </w:r>
                    <w:r>
                      <w:rPr>
                        <w:rStyle w:val="8"/>
                        <w:kern w:val="0"/>
                        <w:sz w:val="28"/>
                      </w:rPr>
                      <w:instrText xml:space="preserve"> PAGE </w:instrText>
                    </w:r>
                    <w:r>
                      <w:rPr>
                        <w:kern w:val="0"/>
                        <w:sz w:val="28"/>
                      </w:rPr>
                      <w:fldChar w:fldCharType="separate"/>
                    </w:r>
                    <w:r>
                      <w:rPr>
                        <w:rStyle w:val="8"/>
                        <w:kern w:val="0"/>
                        <w:sz w:val="28"/>
                      </w:rPr>
                      <w:t>2</w:t>
                    </w:r>
                    <w:r>
                      <w:rPr>
                        <w:kern w:val="0"/>
                        <w:sz w:val="28"/>
                      </w:rPr>
                      <w:fldChar w:fldCharType="end"/>
                    </w:r>
                    <w:r>
                      <w:rPr>
                        <w:rStyle w:val="8"/>
                        <w:kern w:val="0"/>
                        <w:sz w:val="28"/>
                      </w:rPr>
                      <w:t xml:space="preserve"> </w:t>
                    </w:r>
                    <w:r>
                      <w:rPr>
                        <w:rStyle w:val="8"/>
                        <w:rFonts w:hint="eastAsia" w:ascii="仿宋_GB2312"/>
                        <w:kern w:val="0"/>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8" w:space="1"/>
        <w:left w:val="none" w:color="auto" w:sz="0" w:space="4"/>
        <w:bottom w:val="none" w:color="auto" w:sz="0" w:space="1"/>
        <w:right w:val="none" w:color="auto" w:sz="0" w:space="4"/>
        <w:between w:val="none" w:color="auto" w:sz="0" w:space="0"/>
      </w:pBdr>
      <w:tabs>
        <w:tab w:val="left" w:pos="8467"/>
      </w:tabs>
      <w:jc w:val="right"/>
      <w:rPr>
        <w:rFonts w:hint="eastAsia" w:eastAsia="宋体"/>
        <w:lang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楷体_GB2312"/>
        <w:sz w:val="24"/>
      </w:rPr>
      <w:t xml:space="preserve">共  </w:t>
    </w:r>
    <w:r>
      <w:rPr>
        <w:rFonts w:eastAsia="楷体_GB2312"/>
        <w:sz w:val="28"/>
      </w:rPr>
      <w:fldChar w:fldCharType="begin"/>
    </w:r>
    <w:r>
      <w:rPr>
        <w:rFonts w:eastAsia="楷体_GB2312"/>
        <w:sz w:val="28"/>
      </w:rPr>
      <w:instrText xml:space="preserve"> NUMPAGES \* Arabic \* MERGEFORMAT </w:instrText>
    </w:r>
    <w:r>
      <w:rPr>
        <w:rFonts w:eastAsia="楷体_GB2312"/>
        <w:sz w:val="28"/>
      </w:rPr>
      <w:fldChar w:fldCharType="separate"/>
    </w:r>
    <w:r>
      <w:rPr>
        <w:rFonts w:eastAsia="楷体_GB2312"/>
        <w:sz w:val="28"/>
      </w:rPr>
      <w:t>1</w:t>
    </w:r>
    <w:r>
      <w:rPr>
        <w:rFonts w:eastAsia="楷体_GB2312"/>
        <w:sz w:val="28"/>
      </w:rPr>
      <w:fldChar w:fldCharType="end"/>
    </w:r>
    <w:r>
      <w:rPr>
        <w:rFonts w:hint="eastAsia" w:eastAsia="楷体_GB2312"/>
        <w:sz w:val="24"/>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NjgzY2UwZDQ3MjEyMWI1OWMxMTUyZTNmYWNlNTcifQ=="/>
  </w:docVars>
  <w:rsids>
    <w:rsidRoot w:val="77115F3C"/>
    <w:rsid w:val="77115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left="0" w:firstLine="40"/>
    </w:pPr>
    <w:rPr>
      <w:rFonts w:ascii="仿宋_GB2312" w:eastAsia="仿宋_GB2312" w:cs="仿宋_GB2312"/>
      <w:sz w:val="32"/>
      <w:szCs w:val="32"/>
    </w:rPr>
  </w:style>
  <w:style w:type="paragraph" w:styleId="3">
    <w:name w:val="Body Text Indent"/>
    <w:basedOn w:val="1"/>
    <w:uiPriority w:val="0"/>
    <w:pPr>
      <w:ind w:firstLine="585"/>
    </w:pPr>
    <w:rPr>
      <w:rFonts w:ascii="仿宋_GB2312"/>
    </w:r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NormalCharacter"/>
    <w:qFormat/>
    <w:uiPriority w:val="0"/>
    <w:rPr>
      <w:rFonts w:eastAsia="仿宋_GB2312"/>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2022-07-15T10:55:00Z</dcterms:created>
  <dc:creator>无翼</dc:creator>
  <cp:lastModifiedBy>无翼</cp:lastModifiedBy>
  <dcterms:modified xsi:type="dcterms:W3CDTF">2022-07-15T10:55:36Z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CFF3F102BB444AC5A9D1DA9A8554B4DC</vt:lpwstr>
  </property>
</Properties>
</file>