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w:t>
      </w:r>
    </w:p>
    <w:tbl>
      <w:tblPr>
        <w:tblW w:w="87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66"/>
        <w:gridCol w:w="870"/>
        <w:gridCol w:w="6060"/>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2" w:hRule="atLeast"/>
        </w:trPr>
        <w:tc>
          <w:tcPr>
            <w:tcW w:w="87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Calibri" w:eastAsia="仿宋_GB2312" w:cs="宋体"/>
                <w:color w:val="000000"/>
                <w:sz w:val="24"/>
                <w:szCs w:val="24"/>
              </w:rPr>
            </w:pPr>
            <w:r>
              <w:rPr>
                <w:rFonts w:hint="eastAsia" w:ascii="仿宋_GB2312" w:hAnsi="Calibri" w:eastAsia="仿宋_GB2312" w:cs="宋体"/>
                <w:sz w:val="34"/>
                <w:szCs w:val="34"/>
              </w:rPr>
              <w:t>在职跟岗培训课程安排与实施要求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2" w:hRule="atLeast"/>
        </w:trPr>
        <w:tc>
          <w:tcPr>
            <w:tcW w:w="7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时间</w:t>
            </w:r>
          </w:p>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安排</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培训</w:t>
            </w:r>
          </w:p>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主题</w:t>
            </w:r>
          </w:p>
        </w:tc>
        <w:tc>
          <w:tcPr>
            <w:tcW w:w="6060" w:type="dxa"/>
            <w:tcBorders>
              <w:top w:val="single" w:color="000000" w:sz="4" w:space="0"/>
              <w:left w:val="nil"/>
              <w:bottom w:val="single" w:color="000000" w:sz="4" w:space="0"/>
              <w:right w:val="single" w:color="000000" w:sz="4" w:space="0"/>
            </w:tcBorders>
            <w:shd w:val="clear" w:color="auto" w:fill="FFFFFF"/>
            <w:vAlign w:val="center"/>
          </w:tcPr>
          <w:p>
            <w:pPr>
              <w:spacing w:line="280" w:lineRule="atLeast"/>
              <w:jc w:val="center"/>
              <w:rPr>
                <w:rFonts w:ascii="仿宋_GB2312" w:hAnsi="Calibri" w:eastAsia="仿宋_GB2312" w:cs="宋体"/>
                <w:sz w:val="24"/>
                <w:szCs w:val="24"/>
              </w:rPr>
            </w:pPr>
            <w:r>
              <w:rPr>
                <w:rFonts w:hint="eastAsia" w:ascii="仿宋_GB2312" w:hAnsi="Calibri" w:eastAsia="仿宋_GB2312" w:cs="宋体"/>
                <w:sz w:val="24"/>
                <w:szCs w:val="24"/>
              </w:rPr>
              <w:t>培训</w:t>
            </w:r>
          </w:p>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sz w:val="24"/>
                <w:szCs w:val="24"/>
              </w:rPr>
              <w:t>要求</w:t>
            </w:r>
          </w:p>
        </w:tc>
        <w:tc>
          <w:tcPr>
            <w:tcW w:w="1066" w:type="dxa"/>
            <w:tcBorders>
              <w:top w:val="single" w:color="000000" w:sz="4" w:space="0"/>
              <w:left w:val="nil"/>
              <w:bottom w:val="single" w:color="000000" w:sz="4" w:space="0"/>
              <w:right w:val="single" w:color="000000" w:sz="4" w:space="0"/>
            </w:tcBorders>
            <w:shd w:val="clear" w:color="auto" w:fill="FFFFFF"/>
            <w:vAlign w:val="center"/>
          </w:tcPr>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培训</w:t>
            </w:r>
          </w:p>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9"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第</w:t>
            </w:r>
          </w:p>
          <w:p>
            <w:pPr>
              <w:spacing w:line="240" w:lineRule="atLeast"/>
              <w:jc w:val="center"/>
              <w:rPr>
                <w:rFonts w:hint="eastAsia" w:ascii="仿宋_GB2312" w:hAnsi="Calibri" w:eastAsia="仿宋_GB2312" w:cs="宋体"/>
                <w:color w:val="000000"/>
                <w:sz w:val="24"/>
                <w:szCs w:val="24"/>
              </w:rPr>
            </w:pPr>
            <w:r>
              <w:rPr>
                <w:rFonts w:hint="eastAsia" w:ascii="仿宋_GB2312" w:hAnsi="Calibri" w:eastAsia="仿宋_GB2312" w:cs="宋体"/>
                <w:color w:val="000000"/>
                <w:sz w:val="24"/>
                <w:szCs w:val="24"/>
              </w:rPr>
              <w:t>1-2</w:t>
            </w:r>
          </w:p>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周</w:t>
            </w:r>
          </w:p>
        </w:tc>
        <w:tc>
          <w:tcPr>
            <w:tcW w:w="870" w:type="dxa"/>
            <w:tcBorders>
              <w:top w:val="single" w:color="000000" w:sz="4" w:space="0"/>
              <w:left w:val="nil"/>
              <w:bottom w:val="single" w:color="000000" w:sz="4" w:space="0"/>
              <w:right w:val="single" w:color="000000" w:sz="4" w:space="0"/>
            </w:tcBorders>
            <w:vAlign w:val="center"/>
          </w:tcPr>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有效观课评课</w:t>
            </w:r>
          </w:p>
        </w:tc>
        <w:tc>
          <w:tcPr>
            <w:tcW w:w="6060" w:type="dxa"/>
            <w:tcBorders>
              <w:top w:val="single" w:color="000000" w:sz="4" w:space="0"/>
              <w:left w:val="nil"/>
              <w:bottom w:val="single" w:color="000000" w:sz="4" w:space="0"/>
              <w:right w:val="single" w:color="000000" w:sz="4" w:space="0"/>
            </w:tcBorders>
            <w:vAlign w:val="center"/>
          </w:tcPr>
          <w:p>
            <w:pPr>
              <w:spacing w:line="280" w:lineRule="atLeast"/>
              <w:jc w:val="both"/>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在指导教师的指导下开展不少于2次的听评课研讨活动，重点关注课堂观察的观测点与评价标准的指导与实践，学员听完课后利用15分钟时间撰写评课稿并参加备课组内评课交流研讨，指导教师对评课效果进行点评。</w:t>
            </w:r>
          </w:p>
        </w:tc>
        <w:tc>
          <w:tcPr>
            <w:tcW w:w="1066" w:type="dxa"/>
            <w:tcBorders>
              <w:top w:val="single" w:color="000000" w:sz="4" w:space="0"/>
              <w:left w:val="nil"/>
              <w:bottom w:val="single" w:color="000000" w:sz="4" w:space="0"/>
              <w:right w:val="single" w:color="000000" w:sz="4" w:space="0"/>
            </w:tcBorders>
            <w:vAlign w:val="center"/>
          </w:tcPr>
          <w:p>
            <w:pPr>
              <w:spacing w:line="280" w:lineRule="atLeast"/>
              <w:jc w:val="center"/>
              <w:rPr>
                <w:rFonts w:ascii="仿宋_GB2312" w:hAnsi="Calibri" w:eastAsia="仿宋_GB2312"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5"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第</w:t>
            </w:r>
          </w:p>
          <w:p>
            <w:pPr>
              <w:spacing w:line="240" w:lineRule="atLeast"/>
              <w:jc w:val="center"/>
              <w:rPr>
                <w:rFonts w:hint="eastAsia" w:ascii="仿宋_GB2312" w:hAnsi="Calibri" w:eastAsia="仿宋_GB2312" w:cs="宋体"/>
                <w:color w:val="000000"/>
                <w:sz w:val="24"/>
                <w:szCs w:val="24"/>
              </w:rPr>
            </w:pPr>
            <w:r>
              <w:rPr>
                <w:rFonts w:hint="eastAsia" w:ascii="仿宋_GB2312" w:hAnsi="Calibri" w:eastAsia="仿宋_GB2312" w:cs="宋体"/>
                <w:color w:val="000000"/>
                <w:sz w:val="24"/>
                <w:szCs w:val="24"/>
              </w:rPr>
              <w:t>3-4</w:t>
            </w:r>
          </w:p>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周</w:t>
            </w:r>
          </w:p>
        </w:tc>
        <w:tc>
          <w:tcPr>
            <w:tcW w:w="870" w:type="dxa"/>
            <w:tcBorders>
              <w:top w:val="single" w:color="000000" w:sz="4" w:space="0"/>
              <w:left w:val="nil"/>
              <w:bottom w:val="single" w:color="000000" w:sz="4" w:space="0"/>
              <w:right w:val="single" w:color="000000" w:sz="4" w:space="0"/>
            </w:tcBorders>
            <w:vAlign w:val="center"/>
          </w:tcPr>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规范撰写教案</w:t>
            </w:r>
          </w:p>
        </w:tc>
        <w:tc>
          <w:tcPr>
            <w:tcW w:w="6060" w:type="dxa"/>
            <w:tcBorders>
              <w:top w:val="single" w:color="000000" w:sz="4" w:space="0"/>
              <w:left w:val="nil"/>
              <w:bottom w:val="single" w:color="000000" w:sz="4" w:space="0"/>
              <w:right w:val="single" w:color="000000" w:sz="4" w:space="0"/>
            </w:tcBorders>
            <w:vAlign w:val="center"/>
          </w:tcPr>
          <w:p>
            <w:pPr>
              <w:spacing w:line="280" w:lineRule="atLeast"/>
              <w:jc w:val="both"/>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学员在备课组（或教研组）内至少展示2次教案，重点阐述教案编写的意图及存在的疑难困惑，指导教师根据学员展示情况与问题提出针对性意见与建议。</w:t>
            </w:r>
          </w:p>
        </w:tc>
        <w:tc>
          <w:tcPr>
            <w:tcW w:w="1066" w:type="dxa"/>
            <w:tcBorders>
              <w:top w:val="single" w:color="000000" w:sz="4" w:space="0"/>
              <w:left w:val="nil"/>
              <w:bottom w:val="single" w:color="000000" w:sz="4" w:space="0"/>
              <w:right w:val="single" w:color="000000" w:sz="4" w:space="0"/>
            </w:tcBorders>
            <w:vAlign w:val="center"/>
          </w:tcPr>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1份教学设计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4"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第</w:t>
            </w:r>
          </w:p>
          <w:p>
            <w:pPr>
              <w:spacing w:line="240" w:lineRule="atLeast"/>
              <w:jc w:val="center"/>
              <w:rPr>
                <w:rFonts w:hint="eastAsia" w:ascii="仿宋_GB2312" w:hAnsi="Calibri" w:eastAsia="仿宋_GB2312" w:cs="宋体"/>
                <w:color w:val="000000"/>
                <w:sz w:val="24"/>
                <w:szCs w:val="24"/>
              </w:rPr>
            </w:pPr>
            <w:r>
              <w:rPr>
                <w:rFonts w:hint="eastAsia" w:ascii="仿宋_GB2312" w:hAnsi="Calibri" w:eastAsia="仿宋_GB2312" w:cs="宋体"/>
                <w:color w:val="000000"/>
                <w:sz w:val="24"/>
                <w:szCs w:val="24"/>
              </w:rPr>
              <w:t>5-6</w:t>
            </w:r>
          </w:p>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周</w:t>
            </w:r>
          </w:p>
        </w:tc>
        <w:tc>
          <w:tcPr>
            <w:tcW w:w="870" w:type="dxa"/>
            <w:tcBorders>
              <w:top w:val="single" w:color="000000" w:sz="4" w:space="0"/>
              <w:left w:val="nil"/>
              <w:bottom w:val="single" w:color="000000" w:sz="4" w:space="0"/>
              <w:right w:val="single" w:color="000000" w:sz="4" w:space="0"/>
            </w:tcBorders>
            <w:vAlign w:val="center"/>
          </w:tcPr>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有效布置与批改作业</w:t>
            </w:r>
          </w:p>
        </w:tc>
        <w:tc>
          <w:tcPr>
            <w:tcW w:w="6060" w:type="dxa"/>
            <w:tcBorders>
              <w:top w:val="single" w:color="000000" w:sz="4" w:space="0"/>
              <w:left w:val="nil"/>
              <w:bottom w:val="single" w:color="000000" w:sz="4" w:space="0"/>
              <w:right w:val="single" w:color="000000" w:sz="4" w:space="0"/>
            </w:tcBorders>
            <w:vAlign w:val="center"/>
          </w:tcPr>
          <w:p>
            <w:pPr>
              <w:spacing w:line="280" w:lineRule="atLeast"/>
              <w:jc w:val="both"/>
              <w:rPr>
                <w:rFonts w:ascii="仿宋_GB2312" w:hAnsi="Calibri" w:eastAsia="仿宋_GB2312" w:cs="宋体"/>
                <w:color w:val="000000"/>
                <w:sz w:val="24"/>
                <w:szCs w:val="24"/>
              </w:rPr>
            </w:pPr>
            <w:r>
              <w:rPr>
                <w:rFonts w:hint="eastAsia" w:ascii="仿宋_GB2312" w:hAnsi="Calibri" w:eastAsia="仿宋_GB2312" w:cs="宋体"/>
                <w:color w:val="000000"/>
                <w:sz w:val="24"/>
                <w:szCs w:val="24"/>
              </w:rPr>
              <w:t>指导教师跟班听学员上课不少于2次，重点关注教材处理重点是否突出、难点突破是否有效，课后作业布置与教学内容是否匹配，与学员共同分析作业批改中学生存在错误的成因并提出后续教学对策。</w:t>
            </w:r>
          </w:p>
        </w:tc>
        <w:tc>
          <w:tcPr>
            <w:tcW w:w="1066" w:type="dxa"/>
            <w:tcBorders>
              <w:top w:val="single" w:color="000000" w:sz="4" w:space="0"/>
              <w:left w:val="nil"/>
              <w:bottom w:val="single" w:color="000000" w:sz="4" w:space="0"/>
              <w:right w:val="single" w:color="000000" w:sz="4" w:space="0"/>
            </w:tcBorders>
            <w:vAlign w:val="center"/>
          </w:tcPr>
          <w:p>
            <w:pPr>
              <w:spacing w:line="280" w:lineRule="atLeast"/>
              <w:jc w:val="center"/>
              <w:rPr>
                <w:rFonts w:ascii="仿宋_GB2312" w:hAnsi="Calibri" w:eastAsia="仿宋_GB2312"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8"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第</w:t>
            </w:r>
          </w:p>
          <w:p>
            <w:pPr>
              <w:spacing w:line="240" w:lineRule="atLeast"/>
              <w:jc w:val="center"/>
              <w:rPr>
                <w:rFonts w:hint="eastAsia" w:ascii="仿宋_GB2312" w:hAnsi="Calibri" w:eastAsia="仿宋_GB2312" w:cs="宋体"/>
                <w:color w:val="000000"/>
                <w:sz w:val="24"/>
                <w:szCs w:val="24"/>
              </w:rPr>
            </w:pPr>
            <w:r>
              <w:rPr>
                <w:rFonts w:hint="eastAsia" w:ascii="仿宋_GB2312" w:hAnsi="Calibri" w:eastAsia="仿宋_GB2312" w:cs="宋体"/>
                <w:color w:val="000000"/>
                <w:sz w:val="24"/>
                <w:szCs w:val="24"/>
              </w:rPr>
              <w:t>7-8</w:t>
            </w:r>
          </w:p>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周</w:t>
            </w:r>
          </w:p>
        </w:tc>
        <w:tc>
          <w:tcPr>
            <w:tcW w:w="870" w:type="dxa"/>
            <w:tcBorders>
              <w:top w:val="single" w:color="000000" w:sz="4" w:space="0"/>
              <w:left w:val="nil"/>
              <w:bottom w:val="single" w:color="000000" w:sz="4" w:space="0"/>
              <w:right w:val="single" w:color="000000" w:sz="4" w:space="0"/>
            </w:tcBorders>
            <w:vAlign w:val="center"/>
          </w:tcPr>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命题与评价</w:t>
            </w:r>
          </w:p>
        </w:tc>
        <w:tc>
          <w:tcPr>
            <w:tcW w:w="6060" w:type="dxa"/>
            <w:tcBorders>
              <w:top w:val="single" w:color="000000" w:sz="4" w:space="0"/>
              <w:left w:val="nil"/>
              <w:bottom w:val="single" w:color="000000" w:sz="4" w:space="0"/>
              <w:right w:val="single" w:color="000000" w:sz="4" w:space="0"/>
            </w:tcBorders>
            <w:vAlign w:val="center"/>
          </w:tcPr>
          <w:p>
            <w:pPr>
              <w:spacing w:line="280" w:lineRule="atLeast"/>
              <w:jc w:val="both"/>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学员配合指导教师进行一次单元考试命题。考后参加阅卷并收集考生答题情况，根据实测数据分析，合作撰写试卷质量分析与评价并在教研组展示交流。</w:t>
            </w:r>
            <w:r>
              <w:rPr>
                <w:rFonts w:hint="eastAsia" w:ascii="仿宋_GB2312" w:hAnsi="Calibri" w:eastAsia="仿宋_GB2312" w:cs="宋体"/>
                <w:sz w:val="24"/>
                <w:szCs w:val="24"/>
              </w:rPr>
              <w:t>（没有学科命题的由指导教师自行调整培训内容）</w:t>
            </w:r>
          </w:p>
        </w:tc>
        <w:tc>
          <w:tcPr>
            <w:tcW w:w="1066" w:type="dxa"/>
            <w:tcBorders>
              <w:top w:val="single" w:color="000000" w:sz="4" w:space="0"/>
              <w:left w:val="nil"/>
              <w:bottom w:val="single" w:color="000000" w:sz="4" w:space="0"/>
              <w:right w:val="single" w:color="000000" w:sz="4" w:space="0"/>
            </w:tcBorders>
            <w:vAlign w:val="center"/>
          </w:tcPr>
          <w:p>
            <w:pPr>
              <w:spacing w:line="280" w:lineRule="atLeast"/>
              <w:jc w:val="center"/>
              <w:rPr>
                <w:rFonts w:ascii="仿宋_GB2312" w:hAnsi="Calibri" w:eastAsia="仿宋_GB2312"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4"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第</w:t>
            </w:r>
          </w:p>
          <w:p>
            <w:pPr>
              <w:spacing w:line="240" w:lineRule="atLeast"/>
              <w:jc w:val="center"/>
              <w:rPr>
                <w:rFonts w:hint="eastAsia" w:ascii="仿宋_GB2312" w:hAnsi="Calibri" w:eastAsia="仿宋_GB2312" w:cs="宋体"/>
                <w:color w:val="000000"/>
                <w:sz w:val="24"/>
                <w:szCs w:val="24"/>
              </w:rPr>
            </w:pPr>
            <w:r>
              <w:rPr>
                <w:rFonts w:hint="eastAsia" w:ascii="仿宋_GB2312" w:hAnsi="Calibri" w:eastAsia="仿宋_GB2312" w:cs="宋体"/>
                <w:color w:val="000000"/>
                <w:sz w:val="24"/>
                <w:szCs w:val="24"/>
                <w:lang w:val="en-US" w:eastAsia="zh-CN"/>
              </w:rPr>
              <w:t>9</w:t>
            </w:r>
            <w:r>
              <w:rPr>
                <w:rFonts w:hint="eastAsia" w:ascii="仿宋_GB2312" w:hAnsi="Calibri" w:eastAsia="仿宋_GB2312" w:cs="宋体"/>
                <w:color w:val="000000"/>
                <w:sz w:val="24"/>
                <w:szCs w:val="24"/>
              </w:rPr>
              <w:t>-1</w:t>
            </w:r>
            <w:r>
              <w:rPr>
                <w:rFonts w:hint="eastAsia" w:ascii="仿宋_GB2312" w:hAnsi="Calibri" w:eastAsia="仿宋_GB2312" w:cs="宋体"/>
                <w:color w:val="000000"/>
                <w:sz w:val="24"/>
                <w:szCs w:val="24"/>
                <w:lang w:val="en-US" w:eastAsia="zh-CN"/>
              </w:rPr>
              <w:t>0</w:t>
            </w:r>
          </w:p>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周</w:t>
            </w:r>
          </w:p>
        </w:tc>
        <w:tc>
          <w:tcPr>
            <w:tcW w:w="870" w:type="dxa"/>
            <w:tcBorders>
              <w:top w:val="single" w:color="000000" w:sz="4" w:space="0"/>
              <w:left w:val="nil"/>
              <w:bottom w:val="single" w:color="000000" w:sz="4" w:space="0"/>
              <w:right w:val="single" w:color="000000" w:sz="4" w:space="0"/>
            </w:tcBorders>
            <w:vAlign w:val="center"/>
          </w:tcPr>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有效</w:t>
            </w:r>
          </w:p>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反思</w:t>
            </w:r>
          </w:p>
        </w:tc>
        <w:tc>
          <w:tcPr>
            <w:tcW w:w="6060" w:type="dxa"/>
            <w:tcBorders>
              <w:top w:val="single" w:color="000000" w:sz="4" w:space="0"/>
              <w:left w:val="nil"/>
              <w:bottom w:val="single" w:color="000000" w:sz="4" w:space="0"/>
              <w:right w:val="single" w:color="000000" w:sz="4" w:space="0"/>
            </w:tcBorders>
            <w:vAlign w:val="center"/>
          </w:tcPr>
          <w:p>
            <w:pPr>
              <w:spacing w:line="280" w:lineRule="atLeast"/>
              <w:jc w:val="both"/>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学员在指导教师的指导下试上1节展示课，重点关注导入技能、语言技能、提问技能、讲解技能、课堂组织管理技能、板书板画技能在课堂教学中的实践应用，组织组内教师评课交流研讨，建议邀请县区教研员共同参与，学员撰写1篇展示课课后教学反思（字数约500字）；</w:t>
            </w:r>
          </w:p>
        </w:tc>
        <w:tc>
          <w:tcPr>
            <w:tcW w:w="1066" w:type="dxa"/>
            <w:tcBorders>
              <w:top w:val="single" w:color="000000" w:sz="4" w:space="0"/>
              <w:left w:val="nil"/>
              <w:bottom w:val="single" w:color="000000" w:sz="4" w:space="0"/>
              <w:right w:val="single" w:color="000000" w:sz="4" w:space="0"/>
            </w:tcBorders>
            <w:vAlign w:val="center"/>
          </w:tcPr>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1份课后教学反思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8"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第</w:t>
            </w:r>
          </w:p>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lang w:val="en-US" w:eastAsia="zh-CN"/>
              </w:rPr>
              <w:t>11-12</w:t>
            </w:r>
            <w:r>
              <w:rPr>
                <w:rFonts w:hint="eastAsia" w:ascii="仿宋_GB2312" w:hAnsi="Calibri" w:eastAsia="仿宋_GB2312" w:cs="宋体"/>
                <w:color w:val="000000"/>
                <w:sz w:val="24"/>
                <w:szCs w:val="24"/>
              </w:rPr>
              <w:t>周</w:t>
            </w:r>
          </w:p>
        </w:tc>
        <w:tc>
          <w:tcPr>
            <w:tcW w:w="870" w:type="dxa"/>
            <w:tcBorders>
              <w:top w:val="single" w:color="000000" w:sz="4" w:space="0"/>
              <w:left w:val="nil"/>
              <w:bottom w:val="single" w:color="000000" w:sz="4" w:space="0"/>
              <w:right w:val="single" w:color="000000" w:sz="4" w:space="0"/>
            </w:tcBorders>
            <w:shd w:val="clear" w:color="auto" w:fill="FFFFFF"/>
            <w:vAlign w:val="center"/>
          </w:tcPr>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有效</w:t>
            </w:r>
          </w:p>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教研</w:t>
            </w:r>
          </w:p>
        </w:tc>
        <w:tc>
          <w:tcPr>
            <w:tcW w:w="6060" w:type="dxa"/>
            <w:tcBorders>
              <w:top w:val="single" w:color="000000" w:sz="4" w:space="0"/>
              <w:left w:val="nil"/>
              <w:bottom w:val="single" w:color="000000" w:sz="4" w:space="0"/>
              <w:right w:val="single" w:color="000000" w:sz="4" w:space="0"/>
            </w:tcBorders>
            <w:shd w:val="clear" w:color="auto" w:fill="FFFFFF"/>
            <w:vAlign w:val="center"/>
          </w:tcPr>
          <w:p>
            <w:pPr>
              <w:spacing w:line="280" w:lineRule="atLeast"/>
              <w:jc w:val="both"/>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在指导教师指导下了解集备活动的一般形式与工作要求，尝试承担集备某一方面任务，并在集备活动中展示交流。</w:t>
            </w:r>
          </w:p>
        </w:tc>
        <w:tc>
          <w:tcPr>
            <w:tcW w:w="1066" w:type="dxa"/>
            <w:tcBorders>
              <w:top w:val="single" w:color="000000" w:sz="4" w:space="0"/>
              <w:left w:val="nil"/>
              <w:bottom w:val="single" w:color="000000" w:sz="4" w:space="0"/>
              <w:right w:val="single" w:color="000000" w:sz="4" w:space="0"/>
            </w:tcBorders>
            <w:vAlign w:val="center"/>
          </w:tcPr>
          <w:p>
            <w:pPr>
              <w:spacing w:line="280" w:lineRule="atLeast"/>
              <w:jc w:val="center"/>
              <w:rPr>
                <w:rFonts w:ascii="仿宋_GB2312" w:hAnsi="Calibri" w:eastAsia="仿宋_GB2312"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8"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第</w:t>
            </w:r>
          </w:p>
          <w:p>
            <w:pPr>
              <w:spacing w:line="240" w:lineRule="atLeast"/>
              <w:jc w:val="center"/>
              <w:rPr>
                <w:rFonts w:hint="eastAsia" w:ascii="仿宋_GB2312" w:hAnsi="Calibri" w:eastAsia="仿宋_GB2312" w:cs="宋体"/>
                <w:color w:val="000000"/>
                <w:sz w:val="24"/>
                <w:szCs w:val="24"/>
              </w:rPr>
            </w:pPr>
            <w:r>
              <w:rPr>
                <w:rFonts w:hint="eastAsia" w:ascii="仿宋_GB2312" w:hAnsi="Calibri" w:eastAsia="仿宋_GB2312" w:cs="宋体"/>
                <w:color w:val="000000"/>
                <w:sz w:val="24"/>
                <w:szCs w:val="24"/>
                <w:lang w:val="en-US" w:eastAsia="zh-CN"/>
              </w:rPr>
              <w:t>13</w:t>
            </w:r>
          </w:p>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周</w:t>
            </w:r>
          </w:p>
        </w:tc>
        <w:tc>
          <w:tcPr>
            <w:tcW w:w="870" w:type="dxa"/>
            <w:tcBorders>
              <w:top w:val="single" w:color="000000" w:sz="4" w:space="0"/>
              <w:left w:val="nil"/>
              <w:bottom w:val="single" w:color="000000" w:sz="4" w:space="0"/>
              <w:right w:val="single" w:color="000000" w:sz="4" w:space="0"/>
            </w:tcBorders>
            <w:vAlign w:val="center"/>
          </w:tcPr>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培训体会展示交流</w:t>
            </w:r>
          </w:p>
        </w:tc>
        <w:tc>
          <w:tcPr>
            <w:tcW w:w="6060" w:type="dxa"/>
            <w:tcBorders>
              <w:top w:val="single" w:color="000000" w:sz="4" w:space="0"/>
              <w:left w:val="nil"/>
              <w:bottom w:val="single" w:color="000000" w:sz="4" w:space="0"/>
              <w:right w:val="single" w:color="000000" w:sz="4" w:space="0"/>
            </w:tcBorders>
            <w:vAlign w:val="center"/>
          </w:tcPr>
          <w:p>
            <w:pPr>
              <w:spacing w:line="280" w:lineRule="atLeast"/>
              <w:jc w:val="both"/>
              <w:rPr>
                <w:rFonts w:ascii="仿宋_GB2312" w:hAnsi="Calibri" w:eastAsia="仿宋_GB2312" w:cs="宋体"/>
                <w:sz w:val="24"/>
                <w:szCs w:val="24"/>
              </w:rPr>
            </w:pPr>
            <w:r>
              <w:rPr>
                <w:rFonts w:hint="eastAsia" w:ascii="仿宋_GB2312" w:hAnsi="Calibri" w:eastAsia="仿宋_GB2312" w:cs="宋体"/>
                <w:color w:val="000000"/>
                <w:sz w:val="24"/>
                <w:szCs w:val="24"/>
              </w:rPr>
              <w:t>学员完成不少于2篇试用期规范化培训体会或教育教学工作体验随笔（字数约500字），重点关注学校的规章制度、校园文化、备课方式、课堂教学、教研风气、师生关系、学生辅导、教师礼仪、学生群体、学校特色等方面内容，一事一议一得，从中任选一篇优秀成果在教研组进行展示交流。</w:t>
            </w:r>
          </w:p>
        </w:tc>
        <w:tc>
          <w:tcPr>
            <w:tcW w:w="1066" w:type="dxa"/>
            <w:tcBorders>
              <w:top w:val="single" w:color="000000" w:sz="4" w:space="0"/>
              <w:left w:val="nil"/>
              <w:bottom w:val="single" w:color="000000" w:sz="4" w:space="0"/>
              <w:right w:val="single" w:color="000000" w:sz="4" w:space="0"/>
            </w:tcBorders>
            <w:vAlign w:val="center"/>
          </w:tcPr>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1份培训体会或教育随笔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8"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第</w:t>
            </w:r>
          </w:p>
          <w:p>
            <w:pPr>
              <w:spacing w:line="240" w:lineRule="atLeast"/>
              <w:jc w:val="center"/>
              <w:rPr>
                <w:rFonts w:hint="eastAsia" w:ascii="仿宋_GB2312" w:hAnsi="Calibri" w:eastAsia="仿宋_GB2312" w:cs="宋体"/>
                <w:color w:val="000000"/>
                <w:sz w:val="24"/>
                <w:szCs w:val="24"/>
              </w:rPr>
            </w:pPr>
            <w:r>
              <w:rPr>
                <w:rFonts w:hint="eastAsia" w:ascii="仿宋_GB2312" w:hAnsi="Calibri" w:eastAsia="仿宋_GB2312" w:cs="宋体"/>
                <w:color w:val="000000"/>
                <w:sz w:val="24"/>
                <w:szCs w:val="24"/>
                <w:lang w:val="en-US" w:eastAsia="zh-CN"/>
              </w:rPr>
              <w:t>14</w:t>
            </w:r>
          </w:p>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周</w:t>
            </w:r>
          </w:p>
        </w:tc>
        <w:tc>
          <w:tcPr>
            <w:tcW w:w="870" w:type="dxa"/>
            <w:tcBorders>
              <w:top w:val="single" w:color="000000" w:sz="4" w:space="0"/>
              <w:left w:val="nil"/>
              <w:bottom w:val="single" w:color="000000" w:sz="4" w:space="0"/>
              <w:right w:val="single" w:color="000000" w:sz="4" w:space="0"/>
            </w:tcBorders>
            <w:vAlign w:val="center"/>
          </w:tcPr>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考核</w:t>
            </w:r>
          </w:p>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与测评</w:t>
            </w:r>
          </w:p>
        </w:tc>
        <w:tc>
          <w:tcPr>
            <w:tcW w:w="6060" w:type="dxa"/>
            <w:tcBorders>
              <w:top w:val="single" w:color="000000" w:sz="4" w:space="0"/>
              <w:left w:val="nil"/>
              <w:bottom w:val="single" w:color="000000" w:sz="4" w:space="0"/>
              <w:right w:val="single" w:color="000000" w:sz="4" w:space="0"/>
            </w:tcBorders>
            <w:vAlign w:val="center"/>
          </w:tcPr>
          <w:p>
            <w:pPr>
              <w:spacing w:line="280" w:lineRule="atLeast"/>
              <w:jc w:val="both"/>
              <w:rPr>
                <w:rFonts w:ascii="仿宋_GB2312" w:hAnsi="Calibri" w:eastAsia="仿宋_GB2312" w:cs="宋体"/>
                <w:sz w:val="24"/>
                <w:szCs w:val="24"/>
              </w:rPr>
            </w:pPr>
            <w:r>
              <w:rPr>
                <w:rFonts w:hint="eastAsia" w:ascii="仿宋_GB2312" w:hAnsi="Calibri" w:eastAsia="仿宋_GB2312" w:cs="宋体"/>
                <w:sz w:val="24"/>
                <w:szCs w:val="24"/>
              </w:rPr>
              <w:t>根据教学进度，学员独立开设一节达标课公开教学，全体考核小组人员参与听评课活动，并邀请区教研员参与，对学员教学效果进行民主测评。</w:t>
            </w:r>
          </w:p>
        </w:tc>
        <w:tc>
          <w:tcPr>
            <w:tcW w:w="1066" w:type="dxa"/>
            <w:tcBorders>
              <w:top w:val="single" w:color="000000" w:sz="4" w:space="0"/>
              <w:left w:val="nil"/>
              <w:bottom w:val="single" w:color="000000" w:sz="4" w:space="0"/>
              <w:right w:val="single" w:color="000000" w:sz="4" w:space="0"/>
            </w:tcBorders>
            <w:vAlign w:val="center"/>
          </w:tcPr>
          <w:p>
            <w:pPr>
              <w:spacing w:line="280" w:lineRule="atLeast"/>
              <w:jc w:val="center"/>
              <w:rPr>
                <w:rFonts w:ascii="仿宋_GB2312" w:hAnsi="Calibri" w:eastAsia="仿宋_GB2312"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2"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第</w:t>
            </w:r>
          </w:p>
          <w:p>
            <w:pPr>
              <w:spacing w:line="240" w:lineRule="atLeast"/>
              <w:jc w:val="center"/>
              <w:rPr>
                <w:rFonts w:hint="eastAsia" w:ascii="仿宋_GB2312" w:hAnsi="Calibri" w:eastAsia="仿宋_GB2312" w:cs="宋体"/>
                <w:color w:val="000000"/>
                <w:sz w:val="24"/>
                <w:szCs w:val="24"/>
              </w:rPr>
            </w:pPr>
            <w:r>
              <w:rPr>
                <w:rFonts w:hint="eastAsia" w:ascii="仿宋_GB2312" w:hAnsi="Calibri" w:eastAsia="仿宋_GB2312" w:cs="宋体"/>
                <w:color w:val="000000"/>
                <w:sz w:val="24"/>
                <w:szCs w:val="24"/>
                <w:lang w:val="en-US" w:eastAsia="zh-CN"/>
              </w:rPr>
              <w:t>15</w:t>
            </w:r>
          </w:p>
          <w:p>
            <w:pPr>
              <w:spacing w:line="24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周</w:t>
            </w:r>
          </w:p>
        </w:tc>
        <w:tc>
          <w:tcPr>
            <w:tcW w:w="870" w:type="dxa"/>
            <w:tcBorders>
              <w:top w:val="single" w:color="000000" w:sz="4" w:space="0"/>
              <w:left w:val="nil"/>
              <w:bottom w:val="single" w:color="000000" w:sz="4" w:space="0"/>
              <w:right w:val="single" w:color="000000" w:sz="4" w:space="0"/>
            </w:tcBorders>
            <w:vAlign w:val="center"/>
          </w:tcPr>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考核</w:t>
            </w:r>
          </w:p>
          <w:p>
            <w:pPr>
              <w:spacing w:line="280" w:lineRule="atLeast"/>
              <w:jc w:val="center"/>
              <w:rPr>
                <w:rFonts w:ascii="仿宋_GB2312" w:hAnsi="Calibri" w:eastAsia="仿宋_GB2312" w:cs="宋体"/>
                <w:color w:val="000000"/>
                <w:sz w:val="24"/>
                <w:szCs w:val="24"/>
              </w:rPr>
            </w:pPr>
            <w:r>
              <w:rPr>
                <w:rFonts w:hint="eastAsia" w:ascii="仿宋_GB2312" w:hAnsi="Calibri" w:eastAsia="仿宋_GB2312" w:cs="宋体"/>
                <w:color w:val="000000"/>
                <w:sz w:val="24"/>
                <w:szCs w:val="24"/>
              </w:rPr>
              <w:t>与测评</w:t>
            </w:r>
          </w:p>
        </w:tc>
        <w:tc>
          <w:tcPr>
            <w:tcW w:w="6060" w:type="dxa"/>
            <w:tcBorders>
              <w:top w:val="single" w:color="000000" w:sz="4" w:space="0"/>
              <w:left w:val="nil"/>
              <w:bottom w:val="single" w:color="000000" w:sz="4" w:space="0"/>
              <w:right w:val="single" w:color="000000" w:sz="4" w:space="0"/>
            </w:tcBorders>
            <w:vAlign w:val="center"/>
          </w:tcPr>
          <w:p>
            <w:pPr>
              <w:spacing w:line="280" w:lineRule="atLeast"/>
              <w:jc w:val="both"/>
              <w:rPr>
                <w:rFonts w:ascii="仿宋_GB2312" w:hAnsi="Calibri" w:eastAsia="仿宋_GB2312" w:cs="宋体"/>
                <w:sz w:val="24"/>
                <w:szCs w:val="24"/>
              </w:rPr>
            </w:pPr>
            <w:r>
              <w:rPr>
                <w:rFonts w:hint="eastAsia" w:ascii="仿宋_GB2312" w:hAnsi="Calibri" w:eastAsia="仿宋_GB2312" w:cs="宋体"/>
                <w:sz w:val="24"/>
                <w:szCs w:val="24"/>
              </w:rPr>
              <w:t>考核人员和学员共同观摩某一位教师的公开教学，学员先用30分钟时间撰写评课稿，再进行观课评课展示交流研讨，考核人员根据学员评课稿及评课表现情况进行民主测评。</w:t>
            </w:r>
          </w:p>
        </w:tc>
        <w:tc>
          <w:tcPr>
            <w:tcW w:w="1066" w:type="dxa"/>
            <w:tcBorders>
              <w:top w:val="single" w:color="000000" w:sz="4" w:space="0"/>
              <w:left w:val="nil"/>
              <w:bottom w:val="single" w:color="000000" w:sz="4" w:space="0"/>
              <w:right w:val="single" w:color="000000" w:sz="4" w:space="0"/>
            </w:tcBorders>
            <w:vAlign w:val="center"/>
          </w:tcPr>
          <w:p>
            <w:pPr>
              <w:spacing w:line="280" w:lineRule="atLeast"/>
              <w:jc w:val="center"/>
              <w:rPr>
                <w:rFonts w:ascii="仿宋_GB2312" w:hAnsi="Calibri" w:eastAsia="仿宋_GB2312" w:cs="宋体"/>
                <w:color w:val="000000"/>
                <w:sz w:val="24"/>
                <w:szCs w:val="24"/>
              </w:rPr>
            </w:pPr>
          </w:p>
        </w:tc>
      </w:tr>
    </w:tbl>
    <w:p>
      <w:pPr>
        <w:spacing w:line="220" w:lineRule="atLeast"/>
      </w:pPr>
      <w:bookmarkStart w:id="0" w:name="_GoBack"/>
      <w:bookmarkEnd w:id="0"/>
    </w:p>
    <w:sectPr>
      <w:headerReference r:id="rId4" w:type="default"/>
      <w:footerReference r:id="rId5" w:type="default"/>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ahoma" w:hAnsi="Tahoma" w:eastAsia="微软雅黑" w:cs="黑体"/>
        <w:sz w:val="18"/>
        <w:szCs w:val="18"/>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4">
    <w:name w:val="Default Paragraph Font"/>
    <w:semiHidden/>
    <w:unhideWhenUsed/>
    <w:uiPriority w:val="1"/>
  </w:style>
  <w:style w:type="paragraph" w:styleId="2">
    <w:name w:val="footer"/>
    <w:basedOn w:val="1"/>
    <w:link w:val="6"/>
    <w:semiHidden/>
    <w:unhideWhenUsed/>
    <w:uiPriority w:val="99"/>
    <w:pPr>
      <w:tabs>
        <w:tab w:val="center" w:pos="4153"/>
        <w:tab w:val="right" w:pos="8306"/>
      </w:tabs>
    </w:pPr>
    <w:rPr>
      <w:sz w:val="18"/>
      <w:szCs w:val="18"/>
    </w:rPr>
  </w:style>
  <w:style w:type="paragraph" w:styleId="3">
    <w:name w:val="header"/>
    <w:basedOn w:val="1"/>
    <w:link w:val="5"/>
    <w:semiHidden/>
    <w:unhideWhenUsed/>
    <w:uiPriority w:val="99"/>
    <w:pPr>
      <w:pBdr>
        <w:bottom w:val="single" w:color="auto" w:sz="6" w:space="1"/>
      </w:pBdr>
      <w:tabs>
        <w:tab w:val="center" w:pos="4153"/>
        <w:tab w:val="right" w:pos="8306"/>
      </w:tabs>
      <w:jc w:val="center"/>
    </w:pPr>
    <w:rPr>
      <w:sz w:val="18"/>
      <w:szCs w:val="18"/>
    </w:rPr>
  </w:style>
  <w:style w:type="character" w:customStyle="1" w:styleId="5">
    <w:name w:val="页眉 Char"/>
    <w:basedOn w:val="4"/>
    <w:link w:val="3"/>
    <w:semiHidden/>
    <w:uiPriority w:val="99"/>
    <w:rPr>
      <w:rFonts w:ascii="Tahoma" w:hAnsi="Tahoma"/>
      <w:sz w:val="18"/>
      <w:szCs w:val="18"/>
    </w:rPr>
  </w:style>
  <w:style w:type="character" w:customStyle="1" w:styleId="6">
    <w:name w:val="页脚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265</Words>
  <Characters>1511</Characters>
  <Lines>12</Lines>
  <Paragraphs>3</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cp:lastModifiedBy>jjhh</cp:lastModifiedBy>
  <dcterms:modified xsi:type="dcterms:W3CDTF">2019-02-25T01:54:47Z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